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8721" w14:textId="77777777" w:rsidR="00270DB6" w:rsidRPr="00845F79" w:rsidRDefault="00845F79" w:rsidP="00845F79">
      <w:pPr>
        <w:spacing w:after="0"/>
        <w:rPr>
          <w:rFonts w:ascii="Times" w:hAnsi="Times" w:cs="Times"/>
          <w:sz w:val="24"/>
        </w:rPr>
      </w:pPr>
      <w:r w:rsidRPr="00845F79">
        <w:rPr>
          <w:rFonts w:ascii="Times" w:hAnsi="Times" w:cs="Times"/>
          <w:sz w:val="24"/>
        </w:rPr>
        <w:t>July 1</w:t>
      </w:r>
      <w:r w:rsidR="00581D2E">
        <w:rPr>
          <w:rFonts w:ascii="Times" w:hAnsi="Times" w:cs="Times"/>
          <w:sz w:val="24"/>
        </w:rPr>
        <w:t>9</w:t>
      </w:r>
      <w:r w:rsidRPr="00845F79">
        <w:rPr>
          <w:rFonts w:ascii="Times" w:hAnsi="Times" w:cs="Times"/>
          <w:sz w:val="24"/>
        </w:rPr>
        <w:t>, 2022</w:t>
      </w:r>
    </w:p>
    <w:p w14:paraId="3090F6BF" w14:textId="77777777" w:rsidR="00845F79" w:rsidRDefault="00845F79" w:rsidP="00845F79">
      <w:pPr>
        <w:spacing w:after="0"/>
        <w:rPr>
          <w:rFonts w:ascii="Times" w:hAnsi="Times" w:cs="Times"/>
          <w:sz w:val="24"/>
        </w:rPr>
      </w:pPr>
    </w:p>
    <w:p w14:paraId="4456DD98" w14:textId="77777777" w:rsidR="00845F79" w:rsidRDefault="00845F79" w:rsidP="00845F79">
      <w:pPr>
        <w:spacing w:after="0"/>
        <w:rPr>
          <w:rFonts w:ascii="Times" w:hAnsi="Times" w:cs="Times"/>
          <w:sz w:val="24"/>
        </w:rPr>
      </w:pPr>
      <w:r w:rsidRPr="00845F79">
        <w:rPr>
          <w:rFonts w:ascii="Times" w:hAnsi="Times" w:cs="Times"/>
          <w:sz w:val="24"/>
        </w:rPr>
        <w:t xml:space="preserve">To: </w:t>
      </w:r>
      <w:r w:rsidR="00581D2E">
        <w:rPr>
          <w:rFonts w:ascii="Times" w:hAnsi="Times" w:cs="Times"/>
          <w:sz w:val="24"/>
        </w:rPr>
        <w:t>Executive Directors</w:t>
      </w:r>
      <w:r w:rsidR="00D055A7">
        <w:rPr>
          <w:rFonts w:ascii="Times" w:hAnsi="Times" w:cs="Times"/>
          <w:sz w:val="24"/>
        </w:rPr>
        <w:t xml:space="preserve">, </w:t>
      </w:r>
      <w:r w:rsidR="00581D2E">
        <w:rPr>
          <w:rFonts w:ascii="Times" w:hAnsi="Times" w:cs="Times"/>
          <w:sz w:val="24"/>
        </w:rPr>
        <w:t>Board Chairs</w:t>
      </w:r>
      <w:r w:rsidR="00D055A7">
        <w:rPr>
          <w:rFonts w:ascii="Times" w:hAnsi="Times" w:cs="Times"/>
          <w:sz w:val="24"/>
        </w:rPr>
        <w:t xml:space="preserve"> and Volunteer </w:t>
      </w:r>
      <w:r w:rsidR="00581D2E">
        <w:rPr>
          <w:rFonts w:ascii="Times" w:hAnsi="Times" w:cs="Times"/>
          <w:sz w:val="24"/>
        </w:rPr>
        <w:t>Reviewers</w:t>
      </w:r>
    </w:p>
    <w:p w14:paraId="537FF2C0" w14:textId="77777777" w:rsidR="00581D2E" w:rsidRPr="00845F79" w:rsidRDefault="00581D2E" w:rsidP="00845F79">
      <w:pPr>
        <w:spacing w:after="0"/>
        <w:rPr>
          <w:rFonts w:ascii="Times" w:hAnsi="Times" w:cs="Times"/>
          <w:sz w:val="24"/>
        </w:rPr>
      </w:pPr>
    </w:p>
    <w:p w14:paraId="6E90841E" w14:textId="77777777" w:rsidR="002D5464" w:rsidRDefault="002D5464" w:rsidP="002D5464">
      <w:r>
        <w:rPr>
          <w:rFonts w:ascii="Times" w:hAnsi="Times" w:cs="Times"/>
          <w:sz w:val="24"/>
        </w:rPr>
        <w:t xml:space="preserve">The Canadian Centre for Accreditation (CCA) is pleased to announce the appointment of our new Executive Director, Sophie Bart. Sophie will be joining CCA on September 6, 2022. </w:t>
      </w:r>
    </w:p>
    <w:p w14:paraId="392960F8" w14:textId="77777777" w:rsidR="002D5464" w:rsidRDefault="002D5464" w:rsidP="002D5464">
      <w:r>
        <w:rPr>
          <w:rFonts w:ascii="Times" w:hAnsi="Times" w:cs="Times"/>
          <w:sz w:val="24"/>
        </w:rPr>
        <w:t xml:space="preserve">Sophie brings with her nearly 20 years’ experience working in public and community health settings.  She is passionate about health equity and social justice and is committed to improving access to health and </w:t>
      </w:r>
      <w:r w:rsidRPr="00BD2B3D">
        <w:rPr>
          <w:rFonts w:ascii="Times" w:hAnsi="Times" w:cs="Times"/>
          <w:color w:val="000000" w:themeColor="text1"/>
          <w:sz w:val="24"/>
        </w:rPr>
        <w:t xml:space="preserve">social services </w:t>
      </w:r>
      <w:r>
        <w:rPr>
          <w:rFonts w:ascii="Times" w:hAnsi="Times" w:cs="Times"/>
          <w:sz w:val="24"/>
        </w:rPr>
        <w:t xml:space="preserve">for all. Her extensive experience in the areas of fostering community engagement, supporting community governance in healthcare, and in the delivery of primary and allied health care for people experiencing marginalization such as newcomers without health insurance and people who are unhoused will serve CCA well.  </w:t>
      </w:r>
    </w:p>
    <w:p w14:paraId="0379DD7E" w14:textId="77777777" w:rsidR="002D5464" w:rsidRDefault="002D5464" w:rsidP="002D5464">
      <w:r>
        <w:rPr>
          <w:rFonts w:ascii="Times" w:hAnsi="Times" w:cs="Times"/>
          <w:sz w:val="24"/>
        </w:rPr>
        <w:t>Her most recent experience was as the Senior Project Lead at Health Commons Solutions Lab, an innovative organization that works across sectors to address the root causes of health problems and design solutions that fit the local context. Her former leadership roles include the Director of Quality and Clinical Services at Regent Park Community Health Centre, and the Director, Primary Care at Stonegate Community Health Centre. Sophie worked at the Alliance for Healthier Communities as the Manager of Member Services.</w:t>
      </w:r>
    </w:p>
    <w:p w14:paraId="7532E49D" w14:textId="77777777" w:rsidR="002D5464" w:rsidRDefault="002D5464" w:rsidP="002D5464">
      <w:r>
        <w:rPr>
          <w:rFonts w:ascii="Times" w:hAnsi="Times" w:cs="Times"/>
          <w:sz w:val="24"/>
        </w:rPr>
        <w:t>The Board of Directors thanks Lynne Raskin for her exemplary two and half years at CCA, supporting the adaptation of our services and supports throughout the challenges of the pandemic. We wish her all the best of luck as she attempts to retire for a second time!</w:t>
      </w:r>
    </w:p>
    <w:p w14:paraId="3C7963EE" w14:textId="77777777" w:rsidR="002D5464" w:rsidRDefault="002D5464" w:rsidP="002D5464">
      <w:r>
        <w:rPr>
          <w:rFonts w:ascii="Times" w:hAnsi="Times" w:cs="Times"/>
          <w:sz w:val="24"/>
        </w:rPr>
        <w:t xml:space="preserve">The Board of Directors is excited to work with Sophie and support our vision of working together to strengthen community-centred health and social services for all. We look forward to </w:t>
      </w:r>
      <w:proofErr w:type="gramStart"/>
      <w:r>
        <w:rPr>
          <w:rFonts w:ascii="Times" w:hAnsi="Times" w:cs="Times"/>
          <w:sz w:val="24"/>
        </w:rPr>
        <w:t>all of</w:t>
      </w:r>
      <w:proofErr w:type="gramEnd"/>
      <w:r>
        <w:rPr>
          <w:rFonts w:ascii="Times" w:hAnsi="Times" w:cs="Times"/>
          <w:sz w:val="24"/>
        </w:rPr>
        <w:t xml:space="preserve"> our stakeholders having an opportunity to connect with Sophie this coming fall. </w:t>
      </w:r>
    </w:p>
    <w:p w14:paraId="17FB75E8" w14:textId="77777777" w:rsidR="002D5464" w:rsidRDefault="00EC0B7D" w:rsidP="002D5464">
      <w:pPr>
        <w:rPr>
          <w:rFonts w:ascii="Times" w:hAnsi="Times" w:cs="Times"/>
          <w:sz w:val="24"/>
        </w:rPr>
      </w:pPr>
      <w:r>
        <w:rPr>
          <w:rFonts w:ascii="Times" w:hAnsi="Times" w:cs="Times"/>
          <w:noProof/>
          <w:sz w:val="24"/>
          <w:lang w:val="en-US"/>
        </w:rPr>
        <w:drawing>
          <wp:anchor distT="0" distB="0" distL="114300" distR="114300" simplePos="0" relativeHeight="251658240" behindDoc="1" locked="0" layoutInCell="1" allowOverlap="1" wp14:anchorId="70B6A9CE" wp14:editId="2A9D294A">
            <wp:simplePos x="0" y="0"/>
            <wp:positionH relativeFrom="column">
              <wp:posOffset>0</wp:posOffset>
            </wp:positionH>
            <wp:positionV relativeFrom="paragraph">
              <wp:posOffset>236220</wp:posOffset>
            </wp:positionV>
            <wp:extent cx="752475" cy="5861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 Doig.png"/>
                    <pic:cNvPicPr/>
                  </pic:nvPicPr>
                  <pic:blipFill>
                    <a:blip r:embed="rId8">
                      <a:extLst>
                        <a:ext uri="{28A0092B-C50C-407E-A947-70E740481C1C}">
                          <a14:useLocalDpi xmlns:a14="http://schemas.microsoft.com/office/drawing/2010/main" val="0"/>
                        </a:ext>
                      </a:extLst>
                    </a:blip>
                    <a:stretch>
                      <a:fillRect/>
                    </a:stretch>
                  </pic:blipFill>
                  <pic:spPr>
                    <a:xfrm>
                      <a:off x="0" y="0"/>
                      <a:ext cx="752475" cy="586105"/>
                    </a:xfrm>
                    <a:prstGeom prst="rect">
                      <a:avLst/>
                    </a:prstGeom>
                  </pic:spPr>
                </pic:pic>
              </a:graphicData>
            </a:graphic>
            <wp14:sizeRelH relativeFrom="page">
              <wp14:pctWidth>0</wp14:pctWidth>
            </wp14:sizeRelH>
            <wp14:sizeRelV relativeFrom="page">
              <wp14:pctHeight>0</wp14:pctHeight>
            </wp14:sizeRelV>
          </wp:anchor>
        </w:drawing>
      </w:r>
      <w:r w:rsidR="002D5464">
        <w:rPr>
          <w:rFonts w:ascii="Times" w:hAnsi="Times" w:cs="Times"/>
          <w:sz w:val="24"/>
        </w:rPr>
        <w:t xml:space="preserve">Welcome Sophie! </w:t>
      </w:r>
    </w:p>
    <w:p w14:paraId="24E713F5" w14:textId="77777777" w:rsidR="0066483F" w:rsidRDefault="0066483F" w:rsidP="002D5464">
      <w:pPr>
        <w:rPr>
          <w:rFonts w:ascii="Times" w:hAnsi="Times" w:cs="Times"/>
          <w:sz w:val="24"/>
        </w:rPr>
      </w:pPr>
    </w:p>
    <w:p w14:paraId="4FF56D34" w14:textId="77777777" w:rsidR="0066483F" w:rsidRDefault="0066483F" w:rsidP="0066483F">
      <w:pPr>
        <w:spacing w:after="0" w:line="240" w:lineRule="auto"/>
        <w:rPr>
          <w:rFonts w:ascii="Times" w:hAnsi="Times" w:cs="Times"/>
          <w:sz w:val="24"/>
        </w:rPr>
      </w:pPr>
      <w:r>
        <w:rPr>
          <w:rFonts w:ascii="Times" w:hAnsi="Times" w:cs="Times"/>
          <w:sz w:val="24"/>
        </w:rPr>
        <w:t>Sincerely,</w:t>
      </w:r>
    </w:p>
    <w:p w14:paraId="156B3D82" w14:textId="77777777" w:rsidR="0066483F" w:rsidRDefault="0066483F" w:rsidP="0066483F">
      <w:pPr>
        <w:spacing w:after="0" w:line="240" w:lineRule="auto"/>
        <w:rPr>
          <w:rFonts w:ascii="Times" w:hAnsi="Times" w:cs="Times"/>
          <w:sz w:val="24"/>
        </w:rPr>
      </w:pPr>
      <w:r>
        <w:rPr>
          <w:rFonts w:ascii="Times" w:hAnsi="Times" w:cs="Times"/>
          <w:sz w:val="24"/>
        </w:rPr>
        <w:t>Stephen Doig</w:t>
      </w:r>
    </w:p>
    <w:p w14:paraId="4E2360FE" w14:textId="77777777" w:rsidR="0066483F" w:rsidRDefault="0066483F" w:rsidP="0066483F">
      <w:pPr>
        <w:spacing w:after="0" w:line="240" w:lineRule="auto"/>
        <w:rPr>
          <w:rFonts w:ascii="Times" w:hAnsi="Times" w:cs="Times"/>
          <w:sz w:val="24"/>
        </w:rPr>
      </w:pPr>
      <w:r>
        <w:rPr>
          <w:rFonts w:ascii="Times" w:hAnsi="Times" w:cs="Times"/>
          <w:sz w:val="24"/>
        </w:rPr>
        <w:t>CCA Board Chair</w:t>
      </w:r>
    </w:p>
    <w:sectPr w:rsidR="0066483F" w:rsidSect="00697357">
      <w:headerReference w:type="default" r:id="rId9"/>
      <w:footerReference w:type="default" r:id="rId10"/>
      <w:pgSz w:w="12240" w:h="15840"/>
      <w:pgMar w:top="1440" w:right="1440" w:bottom="1440" w:left="1440"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12DC" w14:textId="77777777" w:rsidR="00F93A88" w:rsidRDefault="00F93A88" w:rsidP="00697357">
      <w:pPr>
        <w:spacing w:after="0" w:line="240" w:lineRule="auto"/>
      </w:pPr>
      <w:r>
        <w:separator/>
      </w:r>
    </w:p>
  </w:endnote>
  <w:endnote w:type="continuationSeparator" w:id="0">
    <w:p w14:paraId="3DBE73A3" w14:textId="77777777" w:rsidR="00F93A88" w:rsidRDefault="00F93A88" w:rsidP="0069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0A21" w14:textId="77777777" w:rsidR="00F93A88" w:rsidRDefault="0066483F">
    <w:pPr>
      <w:pStyle w:val="Footer"/>
    </w:pPr>
    <w:r>
      <w:rPr>
        <w:noProof/>
        <w:lang w:val="en-US"/>
      </w:rPr>
      <mc:AlternateContent>
        <mc:Choice Requires="wps">
          <w:drawing>
            <wp:anchor distT="0" distB="0" distL="114300" distR="114300" simplePos="0" relativeHeight="251660288" behindDoc="0" locked="0" layoutInCell="1" allowOverlap="1" wp14:anchorId="3B02BD85" wp14:editId="732D58BA">
              <wp:simplePos x="0" y="0"/>
              <wp:positionH relativeFrom="column">
                <wp:posOffset>4191000</wp:posOffset>
              </wp:positionH>
              <wp:positionV relativeFrom="paragraph">
                <wp:posOffset>-28575</wp:posOffset>
              </wp:positionV>
              <wp:extent cx="1905635" cy="228600"/>
              <wp:effectExtent l="0" t="0" r="889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DE389" w14:textId="77777777" w:rsidR="00F93A88" w:rsidRPr="00697357" w:rsidRDefault="00F93A88" w:rsidP="00697357">
                          <w:pPr>
                            <w:rPr>
                              <w:color w:val="FFFFFF" w:themeColor="background1"/>
                              <w:sz w:val="18"/>
                              <w:szCs w:val="18"/>
                            </w:rPr>
                          </w:pPr>
                          <w:r w:rsidRPr="00697357">
                            <w:rPr>
                              <w:color w:val="FFFFFF" w:themeColor="background1"/>
                              <w:sz w:val="18"/>
                              <w:szCs w:val="18"/>
                            </w:rPr>
                            <w:t>www.c</w:t>
                          </w:r>
                          <w:r>
                            <w:rPr>
                              <w:color w:val="FFFFFF" w:themeColor="background1"/>
                              <w:sz w:val="18"/>
                              <w:szCs w:val="18"/>
                            </w:rPr>
                            <w:t>entrecanadiendelagrement</w:t>
                          </w:r>
                          <w:r w:rsidRPr="00697357">
                            <w:rPr>
                              <w:color w:val="FFFFFF" w:themeColor="background1"/>
                              <w:sz w:val="18"/>
                              <w:szCs w:val="18"/>
                            </w:rPr>
                            <w:t>.ca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BD85" id="_x0000_t202" coordsize="21600,21600" o:spt="202" path="m,l,21600r21600,l21600,xe">
              <v:stroke joinstyle="miter"/>
              <v:path gradientshapeok="t" o:connecttype="rect"/>
            </v:shapetype>
            <v:shape id="Text Box 3" o:spid="_x0000_s1026" type="#_x0000_t202" style="position:absolute;margin-left:330pt;margin-top:-2.25pt;width:150.05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mS/QEAAOUDAAAOAAAAZHJzL2Uyb0RvYy54bWysU9uO0zAQfUfiHyy/06SlLbtR09XSVRHS&#10;cpEWPsBxnMTC8Vhjt8ny9YydtlvgDZEHK+Oxz8w5c7y5G3vDjgq9Blvy+SznTFkJtbZtyb9/27+5&#10;4cwHYWthwKqSPyvP77avX20GV6gFdGBqhYxArC8GV/IuBFdkmZed6oWfgVOWkg1gLwKF2GY1ioHQ&#10;e5Mt8nydDYC1Q5DKe9p9mJJ8m/CbRsnwpWm8CsyUnHoLacW0VnHNthtRtChcp+WpDfEPXfRCWyp6&#10;gXoQQbAD6r+gei0RPDRhJqHPoGm0VIkDsZnnf7B56oRTiQuJ491FJv//YOXn45P7iiyM72GkASYS&#10;3j2C/OGZhV0nbKvuEWHolKip8DxKlg3OF6erUWpf+AhSDZ+gpiGLQ4AENDbYR1WIJyN0GsDzRXQ1&#10;BiZjydt8tX674kxSbrG4WedpKpkozrcd+vBBQc/iT8mRhprQxfHRh9iNKM5HYjEPRtd7bUwKsK12&#10;BtlRkAH26ZvuGteJafdczk9HE95vGMZGJAsRcyoXd5IGkfYkQBirkZJRiwrqZ1IDYXIbvQ766QB/&#10;cjaQ00pu6SlwZj5a0vN2vlxGY6ZguXq3oACvM9V1RlhJQCUPnE2/uzCZ+eBQtx3VmSZo4Z5m0Ogk&#10;z0tPp67JS4nlyffRrNdxOvXyOre/AAAA//8DAFBLAwQUAAYACAAAACEAiT2Uc98AAAAJAQAADwAA&#10;AGRycy9kb3ducmV2LnhtbEyPwU7DMBBE70j8g7VI3Fo7lEYQsqkQEgi4EUCCmxsvSVR7HcVum/D1&#10;mBMcRzOaeVNuJmfFgcbQe0bIlgoEceNNzy3C2+v94gpEiJqNtp4JYaYAm+r0pNSF8Ud+oUMdW5FK&#10;OBQaoYtxKKQMTUdOh6UfiJP35UenY5JjK82oj6ncWXmhVC6d7jktdHqgu46aXb13CDXNNE/v8vPp&#10;oX/erax8HOrvD8Tzs+n2BkSkKf6F4Rc/oUOVmLZ+zyYIi5DnKn2JCIvLNYgUuM5VBmKLsMrWIKtS&#10;/n9Q/QAAAP//AwBQSwECLQAUAAYACAAAACEAtoM4kv4AAADhAQAAEwAAAAAAAAAAAAAAAAAAAAAA&#10;W0NvbnRlbnRfVHlwZXNdLnhtbFBLAQItABQABgAIAAAAIQA4/SH/1gAAAJQBAAALAAAAAAAAAAAA&#10;AAAAAC8BAABfcmVscy8ucmVsc1BLAQItABQABgAIAAAAIQBiCcmS/QEAAOUDAAAOAAAAAAAAAAAA&#10;AAAAAC4CAABkcnMvZTJvRG9jLnhtbFBLAQItABQABgAIAAAAIQCJPZRz3wAAAAkBAAAPAAAAAAAA&#10;AAAAAAAAAFcEAABkcnMvZG93bnJldi54bWxQSwUGAAAAAAQABADzAAAAYwUAAAAA&#10;" stroked="f">
              <v:fill opacity="0"/>
              <v:textbox>
                <w:txbxContent>
                  <w:p w14:paraId="3C7DE389" w14:textId="77777777" w:rsidR="00F93A88" w:rsidRPr="00697357" w:rsidRDefault="00F93A88" w:rsidP="00697357">
                    <w:pPr>
                      <w:rPr>
                        <w:color w:val="FFFFFF" w:themeColor="background1"/>
                        <w:sz w:val="18"/>
                        <w:szCs w:val="18"/>
                      </w:rPr>
                    </w:pPr>
                    <w:r w:rsidRPr="00697357">
                      <w:rPr>
                        <w:color w:val="FFFFFF" w:themeColor="background1"/>
                        <w:sz w:val="18"/>
                        <w:szCs w:val="18"/>
                      </w:rPr>
                      <w:t>www.c</w:t>
                    </w:r>
                    <w:r>
                      <w:rPr>
                        <w:color w:val="FFFFFF" w:themeColor="background1"/>
                        <w:sz w:val="18"/>
                        <w:szCs w:val="18"/>
                      </w:rPr>
                      <w:t>entrecanadiendelagrement</w:t>
                    </w:r>
                    <w:r w:rsidRPr="00697357">
                      <w:rPr>
                        <w:color w:val="FFFFFF" w:themeColor="background1"/>
                        <w:sz w:val="18"/>
                        <w:szCs w:val="18"/>
                      </w:rPr>
                      <w:t>.ca</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DB1C75D" wp14:editId="183A14ED">
              <wp:simplePos x="0" y="0"/>
              <wp:positionH relativeFrom="column">
                <wp:posOffset>-381000</wp:posOffset>
              </wp:positionH>
              <wp:positionV relativeFrom="paragraph">
                <wp:posOffset>-28575</wp:posOffset>
              </wp:positionV>
              <wp:extent cx="2055495" cy="2286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F98C2" w14:textId="77777777" w:rsidR="00F93A88" w:rsidRPr="00697357" w:rsidRDefault="00F93A88">
                          <w:pPr>
                            <w:rPr>
                              <w:color w:val="FFFFFF" w:themeColor="background1"/>
                              <w:sz w:val="18"/>
                              <w:szCs w:val="18"/>
                            </w:rPr>
                          </w:pPr>
                          <w:r w:rsidRPr="00697357">
                            <w:rPr>
                              <w:color w:val="FFFFFF" w:themeColor="background1"/>
                              <w:sz w:val="18"/>
                              <w:szCs w:val="18"/>
                            </w:rPr>
                            <w:t>www.canadiancentreforaccreditation.ca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C75D" id="Text Box 2" o:spid="_x0000_s1027" type="#_x0000_t202" style="position:absolute;margin-left:-30pt;margin-top:-2.25pt;width:161.85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vKAAIAAOwDAAAOAAAAZHJzL2Uyb0RvYy54bWysU8Fu2zAMvQ/YPwi6L06MpGuNOEWXIsOA&#10;bh3Q7QNkWbaFyaJAKbGzrx8lJ2m23YbpIIik9Eg+Pq3vx96wg0KvwZZ8MZtzpqyEWtu25N+/7d7d&#10;cuaDsLUwYFXJj8rz+83bN+vBFSqHDkytkBGI9cXgSt6F4Ios87JTvfAzcMpSsAHsRSAT26xGMRB6&#10;b7J8Pr/JBsDaIUjlPXkfpyDfJPymUTI8N41XgZmSU20h7Zj2Ku7ZZi2KFoXrtDyVIf6hil5oS0kv&#10;UI8iCLZH/RdUryWChybMJPQZNI2WKvVA3Szmf3Tz0gmnUi9EjncXmvz/g5VfDi/uK7IwfoCRBpia&#10;8O4J5A/PLGw7YVv1gAhDp0RNiReRsmxwvjg9jVT7wkeQavgMNQ1Z7AMkoLHBPrJCfTJCpwEcL6Sr&#10;MTBJzny+Wi3vVpxJiuX57c08TSUTxfm1Qx8+KuhZPJQcaagJXRyefIjViOJ8JSbzYHS908YkA9tq&#10;a5AdBAlgl9b01rhOTN5zOj9dTXi/YRgbkSxEzCld9CQOYtsTAWGsRqbrE0GRkgrqI5GCMImOPgkd&#10;OsCfnA0kuJJb+hGcmU+WaL1bLJdRn8lYrt7nZOB1pLqOCCsJqOSBs+m4DZOm9w5121GeaZAWHmgU&#10;jU4svdZ0Kp4klZo9yT9q9tpOt14/6eYXAAAA//8DAFBLAwQUAAYACAAAACEAYL9A1uAAAAAJAQAA&#10;DwAAAGRycy9kb3ducmV2LnhtbEyPwU7DMBBE70j8g7VI3FqnDU1RiFMhJBBwa6AS3Nx4SaLa6yh2&#10;24SvZznBbVYzmn1TbEZnxQmH0HlSsJgnIJBqbzpqFLy/Pc5uQYSoyWjrCRVMGGBTXl4UOjf+TFs8&#10;VbERXEIh1wraGPtcylC36HSY+x6JvS8/OB35HBppBn3mcmflMkky6XRH/KHVPT60WB+qo1NQ4YTT&#10;uJOfL0/d6yG18rmvvj+Uur4a7+9ARBzjXxh+8RkdSmba+yOZIKyCWZbwlsjiZgWCA8ssXYPYK0gX&#10;K5BlIf8vKH8AAAD//wMAUEsBAi0AFAAGAAgAAAAhALaDOJL+AAAA4QEAABMAAAAAAAAAAAAAAAAA&#10;AAAAAFtDb250ZW50X1R5cGVzXS54bWxQSwECLQAUAAYACAAAACEAOP0h/9YAAACUAQAACwAAAAAA&#10;AAAAAAAAAAAvAQAAX3JlbHMvLnJlbHNQSwECLQAUAAYACAAAACEA6OSrygACAADsAwAADgAAAAAA&#10;AAAAAAAAAAAuAgAAZHJzL2Uyb0RvYy54bWxQSwECLQAUAAYACAAAACEAYL9A1uAAAAAJAQAADwAA&#10;AAAAAAAAAAAAAABaBAAAZHJzL2Rvd25yZXYueG1sUEsFBgAAAAAEAAQA8wAAAGcFAAAAAA==&#10;" stroked="f">
              <v:fill opacity="0"/>
              <v:textbox>
                <w:txbxContent>
                  <w:p w14:paraId="389F98C2" w14:textId="77777777" w:rsidR="00F93A88" w:rsidRPr="00697357" w:rsidRDefault="00F93A88">
                    <w:pPr>
                      <w:rPr>
                        <w:color w:val="FFFFFF" w:themeColor="background1"/>
                        <w:sz w:val="18"/>
                        <w:szCs w:val="18"/>
                      </w:rPr>
                    </w:pPr>
                    <w:r w:rsidRPr="00697357">
                      <w:rPr>
                        <w:color w:val="FFFFFF" w:themeColor="background1"/>
                        <w:sz w:val="18"/>
                        <w:szCs w:val="18"/>
                      </w:rPr>
                      <w:t>www.canadiancentreforaccreditation.ca</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7418F49" wp14:editId="7922860F">
              <wp:simplePos x="0" y="0"/>
              <wp:positionH relativeFrom="column">
                <wp:posOffset>-495300</wp:posOffset>
              </wp:positionH>
              <wp:positionV relativeFrom="paragraph">
                <wp:posOffset>-66675</wp:posOffset>
              </wp:positionV>
              <wp:extent cx="6886575" cy="266700"/>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66700"/>
                      </a:xfrm>
                      <a:prstGeom prst="rect">
                        <a:avLst/>
                      </a:prstGeom>
                      <a:solidFill>
                        <a:srgbClr val="FFC211"/>
                      </a:solidFill>
                      <a:ln w="9525">
                        <a:solidFill>
                          <a:srgbClr val="FFC2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66E1" id="Rectangle 1" o:spid="_x0000_s1026" style="position:absolute;margin-left:-39pt;margin-top:-5.25pt;width:54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QOIAIAADwEAAAOAAAAZHJzL2Uyb0RvYy54bWysU9uO0zAQfUfiHyy/01zU20ZNV6suRUgL&#10;rFj4ANdxEgvHY8Zu0+XrmTht6cILQuTBmsmMj8+cmVndHjvDDgq9BlvybJJypqyEStum5F+/bN8s&#10;OfNB2EoYsKrkz8rz2/XrV6veFSqHFkylkBGI9UXvSt6G4Iok8bJVnfATcMpSsAbsRCAXm6RC0RN6&#10;Z5I8TedJD1g5BKm8p7/3Y5CvI35dKxk+1bVXgZmSE7cQT4znbjiT9UoUDQrXanmiIf6BRSe0pUcv&#10;UPciCLZH/QdUpyWChzpMJHQJ1LWWKtZA1WTpb9U8tcKpWAuJ491FJv//YOXHwyMyXZU858yKjlr0&#10;mUQTtjGKZYM8vfMFZT25RxwK9O4B5DfPLGxaylJ3iNC3SlREKuYnLy4MjqerbNd/gIrQxT5AVOpY&#10;YzcAkgbsGBvyfGmIOgYm6ed8uZzPFjPOJMXy+XyRxo4lojjfdujDOwUdG4ySI3GP6OLw4AOxp9Rz&#10;SmQPRldbbUx0sNltDLKDoOHYbjd5NhZARV6nGcv6kt/M8llEfhHzfwfR6UBTbnRX8mU6fOPcDbK9&#10;tVWcwSC0GW2ibCwxP0s3tmAH1TPJiDCOMK0cGS3gD856Gt+S++97gYoz895SK26y6XSY9+hMZ4uc&#10;HLyO7K4jwkqCKnngbDQ3YdyRvUPdtPRSFmu3cEftq3VUduA3sjqRpRGNgp/WadiBaz9m/Vr69U8A&#10;AAD//wMAUEsDBBQABgAIAAAAIQDz+YJk3gAAAAsBAAAPAAAAZHJzL2Rvd25yZXYueG1sTI9RS8NA&#10;EITfBf/DsYJv7V2Uaoi5lCJIQRQ05gdcc9skNLcXcpc0/fdun/Rtlh1mvsm3i+vFjGPoPGlI1goE&#10;Uu1tR42G6udtlYII0ZA1vSfUcMEA2+L2JjeZ9Wf6xrmMjeAQCpnR0MY4ZFKGukVnwtoPSPw7+tGZ&#10;yOfYSDuaM4e7Xj4o9SSd6YgbWjPga4v1qZychimktjS7S9XV77OyXx/7z8rutb6/W3YvICIu8c8M&#10;V3xGh4KZDn4iG0SvYfWc8pbIIlEbEFcH97E6aHhMNiCLXP7fUPwCAAD//wMAUEsBAi0AFAAGAAgA&#10;AAAhALaDOJL+AAAA4QEAABMAAAAAAAAAAAAAAAAAAAAAAFtDb250ZW50X1R5cGVzXS54bWxQSwEC&#10;LQAUAAYACAAAACEAOP0h/9YAAACUAQAACwAAAAAAAAAAAAAAAAAvAQAAX3JlbHMvLnJlbHNQSwEC&#10;LQAUAAYACAAAACEA5ujEDiACAAA8BAAADgAAAAAAAAAAAAAAAAAuAgAAZHJzL2Uyb0RvYy54bWxQ&#10;SwECLQAUAAYACAAAACEA8/mCZN4AAAALAQAADwAAAAAAAAAAAAAAAAB6BAAAZHJzL2Rvd25yZXYu&#10;eG1sUEsFBgAAAAAEAAQA8wAAAIUFAAAAAA==&#10;" fillcolor="#ffc211" strokecolor="#ffc211"/>
          </w:pict>
        </mc:Fallback>
      </mc:AlternateContent>
    </w:r>
  </w:p>
  <w:p w14:paraId="4ECD78D7" w14:textId="77777777" w:rsidR="00F93A88" w:rsidRDefault="00F9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5B30" w14:textId="77777777" w:rsidR="00F93A88" w:rsidRDefault="00F93A88" w:rsidP="00697357">
      <w:pPr>
        <w:spacing w:after="0" w:line="240" w:lineRule="auto"/>
      </w:pPr>
      <w:r>
        <w:separator/>
      </w:r>
    </w:p>
  </w:footnote>
  <w:footnote w:type="continuationSeparator" w:id="0">
    <w:p w14:paraId="2E5DAB67" w14:textId="77777777" w:rsidR="00F93A88" w:rsidRDefault="00F93A88" w:rsidP="0069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ook w:val="04A0" w:firstRow="1" w:lastRow="0" w:firstColumn="1" w:lastColumn="0" w:noHBand="0" w:noVBand="1"/>
    </w:tblPr>
    <w:tblGrid>
      <w:gridCol w:w="4788"/>
      <w:gridCol w:w="5220"/>
    </w:tblGrid>
    <w:tr w:rsidR="000650EE" w:rsidRPr="004B7150" w14:paraId="0B87AB73" w14:textId="77777777" w:rsidTr="00B22FB5">
      <w:tc>
        <w:tcPr>
          <w:tcW w:w="4788" w:type="dxa"/>
        </w:tcPr>
        <w:p w14:paraId="60C71573" w14:textId="77777777" w:rsidR="000650EE" w:rsidRDefault="000650EE" w:rsidP="00B22FB5">
          <w:pPr>
            <w:pStyle w:val="Header"/>
          </w:pPr>
          <w:r>
            <w:rPr>
              <w:noProof/>
              <w:lang w:val="en-US"/>
            </w:rPr>
            <w:drawing>
              <wp:inline distT="0" distB="0" distL="0" distR="0" wp14:anchorId="388C0E8C" wp14:editId="7016F004">
                <wp:extent cx="2800350" cy="704850"/>
                <wp:effectExtent l="19050" t="0" r="0" b="0"/>
                <wp:docPr id="1" name="Picture 0" descr="CCA-stacked-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A-stacked-RGB_small.jpg"/>
                        <pic:cNvPicPr>
                          <a:picLocks noChangeAspect="1" noChangeArrowheads="1"/>
                        </pic:cNvPicPr>
                      </pic:nvPicPr>
                      <pic:blipFill>
                        <a:blip r:embed="rId1"/>
                        <a:srcRect/>
                        <a:stretch>
                          <a:fillRect/>
                        </a:stretch>
                      </pic:blipFill>
                      <pic:spPr bwMode="auto">
                        <a:xfrm>
                          <a:off x="0" y="0"/>
                          <a:ext cx="2800350" cy="704850"/>
                        </a:xfrm>
                        <a:prstGeom prst="rect">
                          <a:avLst/>
                        </a:prstGeom>
                        <a:noFill/>
                        <a:ln w="9525">
                          <a:noFill/>
                          <a:miter lim="800000"/>
                          <a:headEnd/>
                          <a:tailEnd/>
                        </a:ln>
                      </pic:spPr>
                    </pic:pic>
                  </a:graphicData>
                </a:graphic>
              </wp:inline>
            </w:drawing>
          </w:r>
        </w:p>
      </w:tc>
      <w:tc>
        <w:tcPr>
          <w:tcW w:w="5220" w:type="dxa"/>
        </w:tcPr>
        <w:p w14:paraId="508EBD5C" w14:textId="77777777" w:rsidR="000650EE" w:rsidRPr="004B7150" w:rsidRDefault="000650EE" w:rsidP="00B22FB5">
          <w:pPr>
            <w:pStyle w:val="Header"/>
            <w:jc w:val="right"/>
            <w:rPr>
              <w:rFonts w:ascii="Trebuchet MS" w:hAnsi="Trebuchet MS"/>
              <w:sz w:val="16"/>
              <w:szCs w:val="16"/>
            </w:rPr>
          </w:pPr>
        </w:p>
        <w:p w14:paraId="0F03516F" w14:textId="77777777" w:rsidR="000650EE" w:rsidRPr="004B7150" w:rsidRDefault="000650EE" w:rsidP="00B22FB5">
          <w:pPr>
            <w:pStyle w:val="Header"/>
            <w:jc w:val="right"/>
            <w:rPr>
              <w:rFonts w:ascii="Trebuchet MS" w:hAnsi="Trebuchet MS"/>
              <w:sz w:val="16"/>
              <w:szCs w:val="16"/>
            </w:rPr>
          </w:pPr>
          <w:r w:rsidRPr="004B7150">
            <w:rPr>
              <w:rFonts w:ascii="Trebuchet MS" w:hAnsi="Trebuchet MS"/>
              <w:sz w:val="16"/>
              <w:szCs w:val="16"/>
            </w:rPr>
            <w:t>T 416-239-2448   F 416-239-5074</w:t>
          </w:r>
        </w:p>
        <w:p w14:paraId="0D57CF17"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500A-970 Lawrence Avenue West, Toronto ON M6A 3B6</w:t>
          </w:r>
        </w:p>
        <w:p w14:paraId="7CB06EEF"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500A-970, avenue Lawrence Ouest, Toronto ON M6A 3B6</w:t>
          </w:r>
        </w:p>
        <w:p w14:paraId="179CAEE7"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info@canadiancentreforaccreditation.ca</w:t>
          </w:r>
        </w:p>
        <w:p w14:paraId="70EE92EE" w14:textId="77777777" w:rsidR="000650EE" w:rsidRPr="004B7150" w:rsidRDefault="000650EE" w:rsidP="00B22FB5">
          <w:pPr>
            <w:pStyle w:val="Header"/>
            <w:tabs>
              <w:tab w:val="center" w:pos="5112"/>
            </w:tabs>
            <w:jc w:val="right"/>
            <w:rPr>
              <w:rFonts w:ascii="Trebuchet MS" w:hAnsi="Trebuchet MS"/>
            </w:rPr>
          </w:pPr>
          <w:r w:rsidRPr="004B7150">
            <w:rPr>
              <w:rFonts w:ascii="Trebuchet MS" w:hAnsi="Trebuchet MS"/>
              <w:sz w:val="16"/>
              <w:szCs w:val="16"/>
            </w:rPr>
            <w:t xml:space="preserve">info@centrecanadiendelagrement.ca </w:t>
          </w:r>
        </w:p>
      </w:tc>
    </w:tr>
  </w:tbl>
  <w:p w14:paraId="6EC91F56" w14:textId="77777777" w:rsidR="00F93A88" w:rsidRPr="000650EE" w:rsidRDefault="00F93A88" w:rsidP="0006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0E6"/>
    <w:multiLevelType w:val="hybridMultilevel"/>
    <w:tmpl w:val="F41684C0"/>
    <w:lvl w:ilvl="0" w:tplc="10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10C50CB"/>
    <w:multiLevelType w:val="hybridMultilevel"/>
    <w:tmpl w:val="76CA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5542A"/>
    <w:multiLevelType w:val="hybridMultilevel"/>
    <w:tmpl w:val="293EBA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15CDC"/>
    <w:multiLevelType w:val="hybridMultilevel"/>
    <w:tmpl w:val="62EA10DE"/>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4" w15:restartNumberingAfterBreak="0">
    <w:nsid w:val="094E2BF1"/>
    <w:multiLevelType w:val="multilevel"/>
    <w:tmpl w:val="E67A7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41413"/>
    <w:multiLevelType w:val="hybridMultilevel"/>
    <w:tmpl w:val="A8D69B58"/>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90505FB"/>
    <w:multiLevelType w:val="hybridMultilevel"/>
    <w:tmpl w:val="3C7CB8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056B8D"/>
    <w:multiLevelType w:val="hybridMultilevel"/>
    <w:tmpl w:val="7BE8FE7A"/>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7B3B99"/>
    <w:multiLevelType w:val="hybridMultilevel"/>
    <w:tmpl w:val="B80C2452"/>
    <w:lvl w:ilvl="0" w:tplc="75829160">
      <w:start w:val="314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E4EB1"/>
    <w:multiLevelType w:val="hybridMultilevel"/>
    <w:tmpl w:val="4DBCB3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7D6EC9"/>
    <w:multiLevelType w:val="hybridMultilevel"/>
    <w:tmpl w:val="C0C24D6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73A700E"/>
    <w:multiLevelType w:val="hybridMultilevel"/>
    <w:tmpl w:val="8AAA2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54E15"/>
    <w:multiLevelType w:val="hybridMultilevel"/>
    <w:tmpl w:val="B248E1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05481B"/>
    <w:multiLevelType w:val="hybridMultilevel"/>
    <w:tmpl w:val="0464C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636867">
    <w:abstractNumId w:val="2"/>
  </w:num>
  <w:num w:numId="2" w16cid:durableId="993875789">
    <w:abstractNumId w:val="12"/>
  </w:num>
  <w:num w:numId="3" w16cid:durableId="991446908">
    <w:abstractNumId w:val="5"/>
  </w:num>
  <w:num w:numId="4" w16cid:durableId="1951357548">
    <w:abstractNumId w:val="6"/>
  </w:num>
  <w:num w:numId="5" w16cid:durableId="2074037996">
    <w:abstractNumId w:val="10"/>
  </w:num>
  <w:num w:numId="6" w16cid:durableId="714040256">
    <w:abstractNumId w:val="9"/>
  </w:num>
  <w:num w:numId="7" w16cid:durableId="1705665984">
    <w:abstractNumId w:val="0"/>
  </w:num>
  <w:num w:numId="8" w16cid:durableId="776367395">
    <w:abstractNumId w:val="1"/>
  </w:num>
  <w:num w:numId="9" w16cid:durableId="1403671817">
    <w:abstractNumId w:val="7"/>
  </w:num>
  <w:num w:numId="10" w16cid:durableId="1514951627">
    <w:abstractNumId w:val="13"/>
  </w:num>
  <w:num w:numId="11" w16cid:durableId="1430084202">
    <w:abstractNumId w:val="3"/>
  </w:num>
  <w:num w:numId="12" w16cid:durableId="1361542729">
    <w:abstractNumId w:val="11"/>
  </w:num>
  <w:num w:numId="13" w16cid:durableId="607928892">
    <w:abstractNumId w:val="8"/>
  </w:num>
  <w:num w:numId="14" w16cid:durableId="1656297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B6"/>
    <w:rsid w:val="00031CD1"/>
    <w:rsid w:val="00060E55"/>
    <w:rsid w:val="000650EE"/>
    <w:rsid w:val="00076577"/>
    <w:rsid w:val="00077AD4"/>
    <w:rsid w:val="00085E81"/>
    <w:rsid w:val="000D7056"/>
    <w:rsid w:val="000E2543"/>
    <w:rsid w:val="000E66F1"/>
    <w:rsid w:val="000F148D"/>
    <w:rsid w:val="0017478C"/>
    <w:rsid w:val="00192C3F"/>
    <w:rsid w:val="0020201B"/>
    <w:rsid w:val="00242EC6"/>
    <w:rsid w:val="0025340A"/>
    <w:rsid w:val="00270DB6"/>
    <w:rsid w:val="002A5E3D"/>
    <w:rsid w:val="002D14FC"/>
    <w:rsid w:val="002D5464"/>
    <w:rsid w:val="002E6C5F"/>
    <w:rsid w:val="00376911"/>
    <w:rsid w:val="003C4AD6"/>
    <w:rsid w:val="003D209F"/>
    <w:rsid w:val="00420649"/>
    <w:rsid w:val="00450554"/>
    <w:rsid w:val="00452600"/>
    <w:rsid w:val="004712B6"/>
    <w:rsid w:val="004A63D6"/>
    <w:rsid w:val="004B0CD9"/>
    <w:rsid w:val="004D31A3"/>
    <w:rsid w:val="00515E40"/>
    <w:rsid w:val="00546863"/>
    <w:rsid w:val="00546A3D"/>
    <w:rsid w:val="005674F9"/>
    <w:rsid w:val="00581D2E"/>
    <w:rsid w:val="00584853"/>
    <w:rsid w:val="00587A90"/>
    <w:rsid w:val="005C21C4"/>
    <w:rsid w:val="005C283D"/>
    <w:rsid w:val="0066483F"/>
    <w:rsid w:val="00682F45"/>
    <w:rsid w:val="00696FE2"/>
    <w:rsid w:val="00697126"/>
    <w:rsid w:val="00697357"/>
    <w:rsid w:val="006C37B3"/>
    <w:rsid w:val="006C459E"/>
    <w:rsid w:val="006D4F6C"/>
    <w:rsid w:val="006E1057"/>
    <w:rsid w:val="006F08EB"/>
    <w:rsid w:val="007552D2"/>
    <w:rsid w:val="00776946"/>
    <w:rsid w:val="00794FAE"/>
    <w:rsid w:val="007B694F"/>
    <w:rsid w:val="007C0141"/>
    <w:rsid w:val="007C57FE"/>
    <w:rsid w:val="0082085A"/>
    <w:rsid w:val="00845F79"/>
    <w:rsid w:val="0087394F"/>
    <w:rsid w:val="008F01A2"/>
    <w:rsid w:val="0092480E"/>
    <w:rsid w:val="00934BBC"/>
    <w:rsid w:val="00962186"/>
    <w:rsid w:val="00965E7A"/>
    <w:rsid w:val="0097339A"/>
    <w:rsid w:val="0099058A"/>
    <w:rsid w:val="009D744C"/>
    <w:rsid w:val="009E567C"/>
    <w:rsid w:val="00A5470F"/>
    <w:rsid w:val="00A90C47"/>
    <w:rsid w:val="00A957DB"/>
    <w:rsid w:val="00AA1691"/>
    <w:rsid w:val="00AB3199"/>
    <w:rsid w:val="00AD24C3"/>
    <w:rsid w:val="00B0484C"/>
    <w:rsid w:val="00B167DB"/>
    <w:rsid w:val="00B16A9A"/>
    <w:rsid w:val="00B42DCC"/>
    <w:rsid w:val="00B83555"/>
    <w:rsid w:val="00B93920"/>
    <w:rsid w:val="00BC3EC6"/>
    <w:rsid w:val="00BC3FC9"/>
    <w:rsid w:val="00BD4104"/>
    <w:rsid w:val="00C0066A"/>
    <w:rsid w:val="00C00E45"/>
    <w:rsid w:val="00C06A41"/>
    <w:rsid w:val="00C07023"/>
    <w:rsid w:val="00C21EF0"/>
    <w:rsid w:val="00C22964"/>
    <w:rsid w:val="00C455E5"/>
    <w:rsid w:val="00CA15CA"/>
    <w:rsid w:val="00CF16EE"/>
    <w:rsid w:val="00CF60BF"/>
    <w:rsid w:val="00D055A7"/>
    <w:rsid w:val="00D2649E"/>
    <w:rsid w:val="00D31D21"/>
    <w:rsid w:val="00D55BF3"/>
    <w:rsid w:val="00D57836"/>
    <w:rsid w:val="00D6635B"/>
    <w:rsid w:val="00D73A2C"/>
    <w:rsid w:val="00DB65D6"/>
    <w:rsid w:val="00DC7CAF"/>
    <w:rsid w:val="00E04A00"/>
    <w:rsid w:val="00E30445"/>
    <w:rsid w:val="00E55EB3"/>
    <w:rsid w:val="00EC0B7D"/>
    <w:rsid w:val="00F3361D"/>
    <w:rsid w:val="00F4277C"/>
    <w:rsid w:val="00F6003C"/>
    <w:rsid w:val="00F76AF4"/>
    <w:rsid w:val="00F771DF"/>
    <w:rsid w:val="00F81919"/>
    <w:rsid w:val="00F85CF1"/>
    <w:rsid w:val="00F92F83"/>
    <w:rsid w:val="00F93A88"/>
    <w:rsid w:val="00FA0A02"/>
    <w:rsid w:val="00FB7F0A"/>
    <w:rsid w:val="00FC263A"/>
    <w:rsid w:val="00FE074C"/>
    <w:rsid w:val="00FE3FA3"/>
    <w:rsid w:val="00FF1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90898B5"/>
  <w15:docId w15:val="{E6EC0212-870F-445E-9690-EC9DCF66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F1"/>
    <w:pPr>
      <w:ind w:left="720"/>
      <w:contextualSpacing/>
    </w:pPr>
  </w:style>
  <w:style w:type="table" w:styleId="TableGrid">
    <w:name w:val="Table Grid"/>
    <w:basedOn w:val="TableNormal"/>
    <w:uiPriority w:val="39"/>
    <w:rsid w:val="00D73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2480E"/>
    <w:rPr>
      <w:color w:val="0000FF" w:themeColor="hyperlink"/>
      <w:u w:val="single"/>
    </w:rPr>
  </w:style>
  <w:style w:type="paragraph" w:styleId="Header">
    <w:name w:val="header"/>
    <w:basedOn w:val="Normal"/>
    <w:link w:val="HeaderChar"/>
    <w:uiPriority w:val="99"/>
    <w:unhideWhenUsed/>
    <w:rsid w:val="0069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57"/>
  </w:style>
  <w:style w:type="paragraph" w:styleId="Footer">
    <w:name w:val="footer"/>
    <w:basedOn w:val="Normal"/>
    <w:link w:val="FooterChar"/>
    <w:uiPriority w:val="99"/>
    <w:unhideWhenUsed/>
    <w:rsid w:val="0069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57"/>
  </w:style>
  <w:style w:type="paragraph" w:styleId="BalloonText">
    <w:name w:val="Balloon Text"/>
    <w:basedOn w:val="Normal"/>
    <w:link w:val="BalloonTextChar"/>
    <w:uiPriority w:val="99"/>
    <w:semiHidden/>
    <w:unhideWhenUsed/>
    <w:rsid w:val="0069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57"/>
    <w:rPr>
      <w:rFonts w:ascii="Tahoma" w:hAnsi="Tahoma" w:cs="Tahoma"/>
      <w:sz w:val="16"/>
      <w:szCs w:val="16"/>
    </w:rPr>
  </w:style>
  <w:style w:type="paragraph" w:styleId="PlainText">
    <w:name w:val="Plain Text"/>
    <w:basedOn w:val="Normal"/>
    <w:link w:val="PlainTextChar"/>
    <w:uiPriority w:val="99"/>
    <w:semiHidden/>
    <w:unhideWhenUsed/>
    <w:rsid w:val="00A90C4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90C47"/>
    <w:rPr>
      <w:rFonts w:ascii="Calibri" w:hAnsi="Calibri"/>
      <w:szCs w:val="21"/>
      <w:lang w:val="en-US"/>
    </w:rPr>
  </w:style>
  <w:style w:type="character" w:styleId="Strong">
    <w:name w:val="Strong"/>
    <w:basedOn w:val="DefaultParagraphFont"/>
    <w:uiPriority w:val="22"/>
    <w:qFormat/>
    <w:rsid w:val="0007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1596">
      <w:bodyDiv w:val="1"/>
      <w:marLeft w:val="0"/>
      <w:marRight w:val="0"/>
      <w:marTop w:val="0"/>
      <w:marBottom w:val="0"/>
      <w:divBdr>
        <w:top w:val="none" w:sz="0" w:space="0" w:color="auto"/>
        <w:left w:val="none" w:sz="0" w:space="0" w:color="auto"/>
        <w:bottom w:val="none" w:sz="0" w:space="0" w:color="auto"/>
        <w:right w:val="none" w:sz="0" w:space="0" w:color="auto"/>
      </w:divBdr>
    </w:div>
    <w:div w:id="998659731">
      <w:bodyDiv w:val="1"/>
      <w:marLeft w:val="0"/>
      <w:marRight w:val="0"/>
      <w:marTop w:val="0"/>
      <w:marBottom w:val="0"/>
      <w:divBdr>
        <w:top w:val="none" w:sz="0" w:space="0" w:color="auto"/>
        <w:left w:val="none" w:sz="0" w:space="0" w:color="auto"/>
        <w:bottom w:val="none" w:sz="0" w:space="0" w:color="auto"/>
        <w:right w:val="none" w:sz="0" w:space="0" w:color="auto"/>
      </w:divBdr>
    </w:div>
    <w:div w:id="12123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FC38-C9D6-4AB1-B2D3-9D072314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McPhee</dc:creator>
  <cp:lastModifiedBy>Alejandra Galindo</cp:lastModifiedBy>
  <cp:revision>3</cp:revision>
  <cp:lastPrinted>2019-01-02T18:35:00Z</cp:lastPrinted>
  <dcterms:created xsi:type="dcterms:W3CDTF">2022-07-19T19:52:00Z</dcterms:created>
  <dcterms:modified xsi:type="dcterms:W3CDTF">2022-07-19T19:56:00Z</dcterms:modified>
</cp:coreProperties>
</file>