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97A5" w14:textId="77777777" w:rsidR="00F6003C" w:rsidRDefault="00F6003C" w:rsidP="0066483F">
      <w:pPr>
        <w:spacing w:after="0" w:line="240" w:lineRule="auto"/>
      </w:pPr>
    </w:p>
    <w:p w14:paraId="4BB56B42" w14:textId="77777777" w:rsidR="00F6003C" w:rsidRDefault="00F6003C" w:rsidP="00F6003C">
      <w:pPr>
        <w:rPr>
          <w:rFonts w:ascii="Times" w:hAnsi="Times" w:cs="Times"/>
          <w:sz w:val="24"/>
          <w:lang w:val="fr-CA"/>
        </w:rPr>
      </w:pPr>
      <w:r w:rsidRPr="00F6003C">
        <w:rPr>
          <w:rFonts w:ascii="Times" w:hAnsi="Times" w:cs="Times"/>
          <w:sz w:val="24"/>
          <w:lang w:val="fr-CA"/>
        </w:rPr>
        <w:t>19 juillet 2022</w:t>
      </w:r>
    </w:p>
    <w:p w14:paraId="09E0A669" w14:textId="77777777" w:rsidR="00F6003C" w:rsidRDefault="00F6003C" w:rsidP="00F6003C">
      <w:pPr>
        <w:rPr>
          <w:rFonts w:ascii="Times" w:hAnsi="Times" w:cs="Times"/>
          <w:sz w:val="24"/>
          <w:lang w:val="fr-CA"/>
        </w:rPr>
      </w:pPr>
      <w:r>
        <w:rPr>
          <w:rFonts w:ascii="Times" w:hAnsi="Times" w:cs="Times"/>
          <w:sz w:val="24"/>
          <w:lang w:val="fr-CA"/>
        </w:rPr>
        <w:t>Destinataires</w:t>
      </w:r>
      <w:r w:rsidRPr="00F6003C">
        <w:rPr>
          <w:rFonts w:ascii="Times" w:hAnsi="Times" w:cs="Times"/>
          <w:sz w:val="24"/>
          <w:lang w:val="fr-CA"/>
        </w:rPr>
        <w:t>: Directeurs exécutifs, présidents du conseil d'administration et évaluateurs bénévoles</w:t>
      </w:r>
    </w:p>
    <w:p w14:paraId="0A5CBF0C" w14:textId="77777777" w:rsidR="00F6003C" w:rsidRPr="00774252" w:rsidRDefault="00F6003C" w:rsidP="00F6003C">
      <w:pPr>
        <w:rPr>
          <w:rFonts w:ascii="Times" w:hAnsi="Times" w:cs="Times"/>
          <w:sz w:val="24"/>
          <w:lang w:val="fr-CA"/>
        </w:rPr>
      </w:pPr>
      <w:r w:rsidRPr="00774252">
        <w:rPr>
          <w:rFonts w:ascii="Times" w:hAnsi="Times" w:cs="Times"/>
          <w:sz w:val="24"/>
          <w:lang w:val="fr-CA"/>
        </w:rPr>
        <w:t xml:space="preserve">Le Centre canadien de l’agrément </w:t>
      </w:r>
      <w:r>
        <w:rPr>
          <w:rFonts w:ascii="Times" w:hAnsi="Times" w:cs="Times"/>
          <w:sz w:val="24"/>
          <w:lang w:val="fr-CA"/>
        </w:rPr>
        <w:t xml:space="preserve">(CCA) </w:t>
      </w:r>
      <w:r w:rsidRPr="00774252">
        <w:rPr>
          <w:rFonts w:ascii="Times" w:hAnsi="Times" w:cs="Times"/>
          <w:sz w:val="24"/>
          <w:lang w:val="fr-CA"/>
        </w:rPr>
        <w:t xml:space="preserve">a le plaisir d’annoncer la nomination de notre nouvelle directrice générale, Sophie Bart. </w:t>
      </w:r>
      <w:r>
        <w:rPr>
          <w:rFonts w:ascii="Times" w:hAnsi="Times" w:cs="Times"/>
          <w:sz w:val="24"/>
          <w:lang w:val="fr-CA"/>
        </w:rPr>
        <w:t>Sophie</w:t>
      </w:r>
      <w:r w:rsidRPr="00774252">
        <w:rPr>
          <w:rFonts w:ascii="Times" w:hAnsi="Times" w:cs="Times"/>
          <w:sz w:val="24"/>
          <w:lang w:val="fr-CA"/>
        </w:rPr>
        <w:t xml:space="preserve"> se joindra au CCA le 6 septembre 2022. </w:t>
      </w:r>
    </w:p>
    <w:p w14:paraId="2319EBFA" w14:textId="77777777" w:rsidR="00F6003C" w:rsidRDefault="00F6003C" w:rsidP="00F6003C">
      <w:pPr>
        <w:rPr>
          <w:rFonts w:ascii="Times" w:hAnsi="Times" w:cs="Times"/>
          <w:sz w:val="24"/>
          <w:lang w:val="fr-CA"/>
        </w:rPr>
      </w:pPr>
      <w:r w:rsidRPr="00774252">
        <w:rPr>
          <w:rFonts w:ascii="Times" w:hAnsi="Times" w:cs="Times"/>
          <w:sz w:val="24"/>
          <w:lang w:val="fr-CA"/>
        </w:rPr>
        <w:t>Sophie a</w:t>
      </w:r>
      <w:r>
        <w:rPr>
          <w:rFonts w:ascii="Times" w:hAnsi="Times" w:cs="Times"/>
          <w:sz w:val="24"/>
          <w:lang w:val="fr-CA"/>
        </w:rPr>
        <w:t xml:space="preserve"> derrière elle près de 20 ans d’</w:t>
      </w:r>
      <w:r w:rsidRPr="00774252">
        <w:rPr>
          <w:rFonts w:ascii="Times" w:hAnsi="Times" w:cs="Times"/>
          <w:sz w:val="24"/>
          <w:lang w:val="fr-CA"/>
        </w:rPr>
        <w:t xml:space="preserve">expérience dans le domaine de la santé publique et communautaire. </w:t>
      </w:r>
      <w:r>
        <w:rPr>
          <w:rFonts w:ascii="Times" w:hAnsi="Times" w:cs="Times"/>
          <w:sz w:val="24"/>
          <w:lang w:val="fr-CA"/>
        </w:rPr>
        <w:t>Elle se passionne pour l’</w:t>
      </w:r>
      <w:r w:rsidRPr="00774252">
        <w:rPr>
          <w:rFonts w:ascii="Times" w:hAnsi="Times" w:cs="Times"/>
          <w:sz w:val="24"/>
          <w:lang w:val="fr-CA"/>
        </w:rPr>
        <w:t>équité en matière de s</w:t>
      </w:r>
      <w:r>
        <w:rPr>
          <w:rFonts w:ascii="Times" w:hAnsi="Times" w:cs="Times"/>
          <w:sz w:val="24"/>
          <w:lang w:val="fr-CA"/>
        </w:rPr>
        <w:t>anté et la justice sociale et s’engage à améliorer l’</w:t>
      </w:r>
      <w:r w:rsidRPr="00774252">
        <w:rPr>
          <w:rFonts w:ascii="Times" w:hAnsi="Times" w:cs="Times"/>
          <w:sz w:val="24"/>
          <w:lang w:val="fr-CA"/>
        </w:rPr>
        <w:t xml:space="preserve">accès de tout un chacun aux services </w:t>
      </w:r>
      <w:r>
        <w:rPr>
          <w:rFonts w:ascii="Times" w:hAnsi="Times" w:cs="Times"/>
          <w:sz w:val="24"/>
          <w:lang w:val="fr-CA"/>
        </w:rPr>
        <w:t xml:space="preserve">de santé et services </w:t>
      </w:r>
      <w:r w:rsidRPr="00774252">
        <w:rPr>
          <w:rFonts w:ascii="Times" w:hAnsi="Times" w:cs="Times"/>
          <w:sz w:val="24"/>
          <w:lang w:val="fr-CA"/>
        </w:rPr>
        <w:t>sociaux.</w:t>
      </w:r>
      <w:r>
        <w:rPr>
          <w:rFonts w:ascii="Times" w:hAnsi="Times" w:cs="Times"/>
          <w:sz w:val="24"/>
          <w:lang w:val="fr-CA"/>
        </w:rPr>
        <w:t xml:space="preserve"> </w:t>
      </w:r>
      <w:r w:rsidRPr="00DE175E">
        <w:rPr>
          <w:rFonts w:ascii="Times" w:hAnsi="Times" w:cs="Times"/>
          <w:sz w:val="24"/>
          <w:lang w:val="fr-CA"/>
        </w:rPr>
        <w:t>Sa vaste expérience dans le</w:t>
      </w:r>
      <w:r>
        <w:rPr>
          <w:rFonts w:ascii="Times" w:hAnsi="Times" w:cs="Times"/>
          <w:sz w:val="24"/>
          <w:lang w:val="fr-CA"/>
        </w:rPr>
        <w:t>s domaines de la promotion de l’</w:t>
      </w:r>
      <w:r w:rsidRPr="00DE175E">
        <w:rPr>
          <w:rFonts w:ascii="Times" w:hAnsi="Times" w:cs="Times"/>
          <w:sz w:val="24"/>
          <w:lang w:val="fr-CA"/>
        </w:rPr>
        <w:t>engagement communautaire, du soutien à la gouvernance communautaire dans les soins de santé et de la prestation de soins de santé primaires et connexes aux personnes marginalisées, co</w:t>
      </w:r>
      <w:r>
        <w:rPr>
          <w:rFonts w:ascii="Times" w:hAnsi="Times" w:cs="Times"/>
          <w:sz w:val="24"/>
          <w:lang w:val="fr-CA"/>
        </w:rPr>
        <w:t xml:space="preserve">mme les nouveaux arrivants sans </w:t>
      </w:r>
      <w:r w:rsidRPr="00DE175E">
        <w:rPr>
          <w:rFonts w:ascii="Times" w:hAnsi="Times" w:cs="Times"/>
          <w:sz w:val="24"/>
          <w:lang w:val="fr-CA"/>
        </w:rPr>
        <w:t xml:space="preserve">assurance-maladie et les personnes sans </w:t>
      </w:r>
      <w:r>
        <w:rPr>
          <w:rFonts w:ascii="Times" w:hAnsi="Times" w:cs="Times"/>
          <w:sz w:val="24"/>
          <w:lang w:val="fr-CA"/>
        </w:rPr>
        <w:t>logement, servira bien le CCA.</w:t>
      </w:r>
    </w:p>
    <w:p w14:paraId="347EADA3" w14:textId="77777777" w:rsidR="00F6003C" w:rsidRDefault="00F6003C" w:rsidP="00F6003C">
      <w:pPr>
        <w:rPr>
          <w:rFonts w:ascii="Times" w:hAnsi="Times" w:cs="Times"/>
          <w:sz w:val="24"/>
          <w:lang w:val="fr-CA"/>
        </w:rPr>
      </w:pPr>
      <w:r w:rsidRPr="00C3485A">
        <w:rPr>
          <w:rFonts w:ascii="Times" w:hAnsi="Times" w:cs="Times"/>
          <w:sz w:val="24"/>
          <w:lang w:val="fr-CA"/>
        </w:rPr>
        <w:t xml:space="preserve">Son expérience la plus récente est celle de chef de projet principale à </w:t>
      </w:r>
      <w:proofErr w:type="spellStart"/>
      <w:r w:rsidRPr="00C3485A">
        <w:rPr>
          <w:rFonts w:ascii="Times" w:hAnsi="Times" w:cs="Times"/>
          <w:sz w:val="24"/>
          <w:lang w:val="fr-CA"/>
        </w:rPr>
        <w:t>Health</w:t>
      </w:r>
      <w:proofErr w:type="spellEnd"/>
      <w:r w:rsidRPr="00C3485A">
        <w:rPr>
          <w:rFonts w:ascii="Times" w:hAnsi="Times" w:cs="Times"/>
          <w:sz w:val="24"/>
          <w:lang w:val="fr-CA"/>
        </w:rPr>
        <w:t xml:space="preserve"> Commons Solutions </w:t>
      </w:r>
      <w:proofErr w:type="spellStart"/>
      <w:r w:rsidRPr="00C3485A">
        <w:rPr>
          <w:rFonts w:ascii="Times" w:hAnsi="Times" w:cs="Times"/>
          <w:sz w:val="24"/>
          <w:lang w:val="fr-CA"/>
        </w:rPr>
        <w:t>Lab</w:t>
      </w:r>
      <w:proofErr w:type="spellEnd"/>
      <w:r w:rsidRPr="00C3485A">
        <w:rPr>
          <w:rFonts w:ascii="Times" w:hAnsi="Times" w:cs="Times"/>
          <w:sz w:val="24"/>
          <w:lang w:val="fr-CA"/>
        </w:rPr>
        <w:t>, un organisme novateur qui travaille</w:t>
      </w:r>
      <w:r>
        <w:rPr>
          <w:rFonts w:ascii="Times" w:hAnsi="Times" w:cs="Times"/>
          <w:sz w:val="24"/>
          <w:lang w:val="fr-CA"/>
        </w:rPr>
        <w:t xml:space="preserve"> dans plusieurs secteurs pour s’</w:t>
      </w:r>
      <w:r w:rsidRPr="00C3485A">
        <w:rPr>
          <w:rFonts w:ascii="Times" w:hAnsi="Times" w:cs="Times"/>
          <w:sz w:val="24"/>
          <w:lang w:val="fr-CA"/>
        </w:rPr>
        <w:t xml:space="preserve">attaquer aux causes profondes des problèmes de santé et concevoir des solutions adaptées au contexte local. </w:t>
      </w:r>
      <w:r w:rsidRPr="003C38AF">
        <w:rPr>
          <w:rFonts w:ascii="Times" w:hAnsi="Times" w:cs="Times"/>
          <w:sz w:val="24"/>
          <w:lang w:val="fr-CA"/>
        </w:rPr>
        <w:t xml:space="preserve">Elle a notamment occupé les postes de directrice de la qualité et des services cliniques au Regent Park Community </w:t>
      </w:r>
      <w:proofErr w:type="spellStart"/>
      <w:r w:rsidRPr="003C38AF">
        <w:rPr>
          <w:rFonts w:ascii="Times" w:hAnsi="Times" w:cs="Times"/>
          <w:sz w:val="24"/>
          <w:lang w:val="fr-CA"/>
        </w:rPr>
        <w:t>Health</w:t>
      </w:r>
      <w:proofErr w:type="spellEnd"/>
      <w:r w:rsidRPr="003C38AF">
        <w:rPr>
          <w:rFonts w:ascii="Times" w:hAnsi="Times" w:cs="Times"/>
          <w:sz w:val="24"/>
          <w:lang w:val="fr-CA"/>
        </w:rPr>
        <w:t xml:space="preserve"> Centre et de directrice des soins primaires au </w:t>
      </w:r>
      <w:proofErr w:type="spellStart"/>
      <w:r w:rsidRPr="003C38AF">
        <w:rPr>
          <w:rFonts w:ascii="Times" w:hAnsi="Times" w:cs="Times"/>
          <w:sz w:val="24"/>
          <w:lang w:val="fr-CA"/>
        </w:rPr>
        <w:t>Stonegate</w:t>
      </w:r>
      <w:proofErr w:type="spellEnd"/>
      <w:r w:rsidRPr="003C38AF">
        <w:rPr>
          <w:rFonts w:ascii="Times" w:hAnsi="Times" w:cs="Times"/>
          <w:sz w:val="24"/>
          <w:lang w:val="fr-CA"/>
        </w:rPr>
        <w:t xml:space="preserve"> Community </w:t>
      </w:r>
      <w:proofErr w:type="spellStart"/>
      <w:r w:rsidRPr="003C38AF">
        <w:rPr>
          <w:rFonts w:ascii="Times" w:hAnsi="Times" w:cs="Times"/>
          <w:sz w:val="24"/>
          <w:lang w:val="fr-CA"/>
        </w:rPr>
        <w:t>Health</w:t>
      </w:r>
      <w:proofErr w:type="spellEnd"/>
      <w:r>
        <w:rPr>
          <w:rFonts w:ascii="Times" w:hAnsi="Times" w:cs="Times"/>
          <w:sz w:val="24"/>
          <w:lang w:val="fr-CA"/>
        </w:rPr>
        <w:t xml:space="preserve"> Centre. Sophie a travaillé à l’</w:t>
      </w:r>
      <w:r w:rsidRPr="003C38AF">
        <w:rPr>
          <w:rFonts w:ascii="Times" w:hAnsi="Times" w:cs="Times"/>
          <w:sz w:val="24"/>
          <w:lang w:val="fr-CA"/>
        </w:rPr>
        <w:t>Alliance pour des communautés en santé en tant que directrice des services aux membres.</w:t>
      </w:r>
    </w:p>
    <w:p w14:paraId="7AD81B8E" w14:textId="77777777" w:rsidR="00F6003C" w:rsidRDefault="00F6003C" w:rsidP="00F6003C">
      <w:pPr>
        <w:rPr>
          <w:rFonts w:ascii="Times" w:hAnsi="Times" w:cs="Times"/>
          <w:sz w:val="24"/>
          <w:lang w:val="fr-CA"/>
        </w:rPr>
      </w:pPr>
      <w:r>
        <w:rPr>
          <w:rFonts w:ascii="Times" w:hAnsi="Times" w:cs="Times"/>
          <w:sz w:val="24"/>
          <w:lang w:val="fr-CA"/>
        </w:rPr>
        <w:t>Le conseil d’</w:t>
      </w:r>
      <w:r w:rsidRPr="006E71B4">
        <w:rPr>
          <w:rFonts w:ascii="Times" w:hAnsi="Times" w:cs="Times"/>
          <w:sz w:val="24"/>
          <w:lang w:val="fr-CA"/>
        </w:rPr>
        <w:t>administration remercie Lynne Raskin pour ses deux années et demie exemplai</w:t>
      </w:r>
      <w:r>
        <w:rPr>
          <w:rFonts w:ascii="Times" w:hAnsi="Times" w:cs="Times"/>
          <w:sz w:val="24"/>
          <w:lang w:val="fr-CA"/>
        </w:rPr>
        <w:t>res au CCA, où elle a soutenu l’</w:t>
      </w:r>
      <w:r w:rsidRPr="006E71B4">
        <w:rPr>
          <w:rFonts w:ascii="Times" w:hAnsi="Times" w:cs="Times"/>
          <w:sz w:val="24"/>
          <w:lang w:val="fr-CA"/>
        </w:rPr>
        <w:t>adaptation de nos services et soutiens tout au long des défis de la pandémie. Nous lui souhaitons la</w:t>
      </w:r>
      <w:r>
        <w:rPr>
          <w:rFonts w:ascii="Times" w:hAnsi="Times" w:cs="Times"/>
          <w:sz w:val="24"/>
          <w:lang w:val="fr-CA"/>
        </w:rPr>
        <w:t xml:space="preserve"> meilleure des chances alors qu’</w:t>
      </w:r>
      <w:r w:rsidRPr="006E71B4">
        <w:rPr>
          <w:rFonts w:ascii="Times" w:hAnsi="Times" w:cs="Times"/>
          <w:sz w:val="24"/>
          <w:lang w:val="fr-CA"/>
        </w:rPr>
        <w:t>elle tente de prendre sa retraite pour la deuxième fois!</w:t>
      </w:r>
    </w:p>
    <w:p w14:paraId="4FA61284" w14:textId="77777777" w:rsidR="00F6003C" w:rsidRDefault="00F6003C" w:rsidP="00F6003C">
      <w:pPr>
        <w:rPr>
          <w:rFonts w:ascii="Times" w:hAnsi="Times" w:cs="Times"/>
          <w:sz w:val="24"/>
          <w:lang w:val="fr-CA"/>
        </w:rPr>
      </w:pPr>
      <w:r>
        <w:rPr>
          <w:rFonts w:ascii="Times" w:hAnsi="Times" w:cs="Times"/>
          <w:sz w:val="24"/>
          <w:lang w:val="fr-CA"/>
        </w:rPr>
        <w:t>Le conseil d’</w:t>
      </w:r>
      <w:r w:rsidRPr="00053E3E">
        <w:rPr>
          <w:rFonts w:ascii="Times" w:hAnsi="Times" w:cs="Times"/>
          <w:sz w:val="24"/>
          <w:lang w:val="fr-CA"/>
        </w:rPr>
        <w:t>admi</w:t>
      </w:r>
      <w:r>
        <w:rPr>
          <w:rFonts w:ascii="Times" w:hAnsi="Times" w:cs="Times"/>
          <w:sz w:val="24"/>
          <w:lang w:val="fr-CA"/>
        </w:rPr>
        <w:t>nistration est enthousiaste à l’</w:t>
      </w:r>
      <w:r w:rsidRPr="00053E3E">
        <w:rPr>
          <w:rFonts w:ascii="Times" w:hAnsi="Times" w:cs="Times"/>
          <w:sz w:val="24"/>
          <w:lang w:val="fr-CA"/>
        </w:rPr>
        <w:t>idée de travailler avec Sophi</w:t>
      </w:r>
      <w:r>
        <w:rPr>
          <w:rFonts w:ascii="Times" w:hAnsi="Times" w:cs="Times"/>
          <w:sz w:val="24"/>
          <w:lang w:val="fr-CA"/>
        </w:rPr>
        <w:t>e et de soutenir notre vision d’</w:t>
      </w:r>
      <w:r w:rsidRPr="00053E3E">
        <w:rPr>
          <w:rFonts w:ascii="Times" w:hAnsi="Times" w:cs="Times"/>
          <w:sz w:val="24"/>
          <w:lang w:val="fr-CA"/>
        </w:rPr>
        <w:t xml:space="preserve">une collaboration visant à renforcer les services </w:t>
      </w:r>
      <w:r>
        <w:rPr>
          <w:rFonts w:ascii="Times" w:hAnsi="Times" w:cs="Times"/>
          <w:sz w:val="24"/>
          <w:lang w:val="fr-CA"/>
        </w:rPr>
        <w:t>de santé et services sociaux</w:t>
      </w:r>
      <w:r w:rsidRPr="00053E3E">
        <w:rPr>
          <w:rFonts w:ascii="Times" w:hAnsi="Times" w:cs="Times"/>
          <w:sz w:val="24"/>
          <w:lang w:val="fr-CA"/>
        </w:rPr>
        <w:t xml:space="preserve"> axés sur la communauté pour tous. Nous attendons avec impatience que toute</w:t>
      </w:r>
      <w:r>
        <w:rPr>
          <w:rFonts w:ascii="Times" w:hAnsi="Times" w:cs="Times"/>
          <w:sz w:val="24"/>
          <w:lang w:val="fr-CA"/>
        </w:rPr>
        <w:t>s nos parties intéressées aient l’</w:t>
      </w:r>
      <w:r w:rsidRPr="00053E3E">
        <w:rPr>
          <w:rFonts w:ascii="Times" w:hAnsi="Times" w:cs="Times"/>
          <w:sz w:val="24"/>
          <w:lang w:val="fr-CA"/>
        </w:rPr>
        <w:t>oc</w:t>
      </w:r>
      <w:r>
        <w:rPr>
          <w:rFonts w:ascii="Times" w:hAnsi="Times" w:cs="Times"/>
          <w:sz w:val="24"/>
          <w:lang w:val="fr-CA"/>
        </w:rPr>
        <w:t>casion de rencontrer Sophie à l’</w:t>
      </w:r>
      <w:r w:rsidRPr="00053E3E">
        <w:rPr>
          <w:rFonts w:ascii="Times" w:hAnsi="Times" w:cs="Times"/>
          <w:sz w:val="24"/>
          <w:lang w:val="fr-CA"/>
        </w:rPr>
        <w:t xml:space="preserve">automne prochain. </w:t>
      </w:r>
    </w:p>
    <w:p w14:paraId="31213C94" w14:textId="77777777" w:rsidR="00F6003C" w:rsidRDefault="00F6003C" w:rsidP="00F6003C">
      <w:pPr>
        <w:rPr>
          <w:rFonts w:ascii="Times" w:hAnsi="Times" w:cs="Times"/>
          <w:sz w:val="24"/>
          <w:lang w:val="fr-CA"/>
        </w:rPr>
      </w:pPr>
      <w:r w:rsidRPr="00053E3E">
        <w:rPr>
          <w:rFonts w:ascii="Times" w:hAnsi="Times" w:cs="Times"/>
          <w:sz w:val="24"/>
          <w:lang w:val="fr-CA"/>
        </w:rPr>
        <w:t>Bienvenue</w:t>
      </w:r>
      <w:r>
        <w:rPr>
          <w:rFonts w:ascii="Times" w:hAnsi="Times" w:cs="Times"/>
          <w:sz w:val="24"/>
          <w:lang w:val="fr-CA"/>
        </w:rPr>
        <w:t xml:space="preserve"> Sophie</w:t>
      </w:r>
      <w:r w:rsidRPr="00053E3E">
        <w:rPr>
          <w:rFonts w:ascii="Times" w:hAnsi="Times" w:cs="Times"/>
          <w:sz w:val="24"/>
          <w:lang w:val="fr-CA"/>
        </w:rPr>
        <w:t xml:space="preserve"> ! </w:t>
      </w:r>
    </w:p>
    <w:p w14:paraId="631DBF72" w14:textId="77777777" w:rsidR="00F6003C" w:rsidRPr="00053E3E" w:rsidRDefault="00F6003C" w:rsidP="00F6003C">
      <w:pPr>
        <w:rPr>
          <w:rFonts w:ascii="Times" w:hAnsi="Times" w:cs="Times"/>
          <w:sz w:val="24"/>
          <w:lang w:val="fr-CA"/>
        </w:rPr>
      </w:pPr>
      <w:r>
        <w:rPr>
          <w:rFonts w:ascii="Times" w:hAnsi="Times" w:cs="Times"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6A45D39F" wp14:editId="13D46F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475" cy="58610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. Do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675C6" w14:textId="77777777" w:rsidR="00F6003C" w:rsidRPr="00053E3E" w:rsidRDefault="00F6003C" w:rsidP="00F6003C">
      <w:pPr>
        <w:spacing w:after="0" w:line="240" w:lineRule="auto"/>
        <w:rPr>
          <w:rFonts w:ascii="Times" w:hAnsi="Times" w:cs="Times"/>
          <w:sz w:val="24"/>
          <w:lang w:val="fr-CA"/>
        </w:rPr>
      </w:pPr>
      <w:r w:rsidRPr="00053E3E">
        <w:rPr>
          <w:rFonts w:ascii="Times" w:hAnsi="Times" w:cs="Times"/>
          <w:sz w:val="24"/>
          <w:lang w:val="fr-CA"/>
        </w:rPr>
        <w:t>Cordialement,</w:t>
      </w:r>
    </w:p>
    <w:p w14:paraId="3520DBFC" w14:textId="77777777" w:rsidR="00F6003C" w:rsidRPr="00053E3E" w:rsidRDefault="00F6003C" w:rsidP="00F6003C">
      <w:pPr>
        <w:spacing w:after="0" w:line="240" w:lineRule="auto"/>
        <w:rPr>
          <w:rFonts w:ascii="Times" w:hAnsi="Times" w:cs="Times"/>
          <w:sz w:val="24"/>
          <w:lang w:val="fr-CA"/>
        </w:rPr>
      </w:pPr>
      <w:r w:rsidRPr="00053E3E">
        <w:rPr>
          <w:rFonts w:ascii="Times" w:hAnsi="Times" w:cs="Times"/>
          <w:sz w:val="24"/>
          <w:lang w:val="fr-CA"/>
        </w:rPr>
        <w:t>Stephen Doig</w:t>
      </w:r>
    </w:p>
    <w:p w14:paraId="3463B8D6" w14:textId="0B0B3029" w:rsidR="00D55BF3" w:rsidRPr="00E870AD" w:rsidRDefault="00F6003C" w:rsidP="00E870AD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053E3E">
        <w:rPr>
          <w:rFonts w:ascii="Times" w:hAnsi="Times" w:cs="Times"/>
          <w:sz w:val="24"/>
          <w:lang w:val="fr-CA"/>
        </w:rPr>
        <w:t>Président du conseil du CCA</w:t>
      </w:r>
    </w:p>
    <w:sectPr w:rsidR="00D55BF3" w:rsidRPr="00E870AD" w:rsidSect="00697357">
      <w:headerReference w:type="default" r:id="rId9"/>
      <w:footerReference w:type="default" r:id="rId10"/>
      <w:pgSz w:w="12240" w:h="15840"/>
      <w:pgMar w:top="1440" w:right="1440" w:bottom="1440" w:left="144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12DC" w14:textId="77777777" w:rsidR="00F93A88" w:rsidRDefault="00F93A88" w:rsidP="00697357">
      <w:pPr>
        <w:spacing w:after="0" w:line="240" w:lineRule="auto"/>
      </w:pPr>
      <w:r>
        <w:separator/>
      </w:r>
    </w:p>
  </w:endnote>
  <w:endnote w:type="continuationSeparator" w:id="0">
    <w:p w14:paraId="3DBE73A3" w14:textId="77777777" w:rsidR="00F93A88" w:rsidRDefault="00F93A88" w:rsidP="0069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0A21" w14:textId="77777777" w:rsidR="00F93A88" w:rsidRDefault="0066483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2BD85" wp14:editId="732D58BA">
              <wp:simplePos x="0" y="0"/>
              <wp:positionH relativeFrom="column">
                <wp:posOffset>4191000</wp:posOffset>
              </wp:positionH>
              <wp:positionV relativeFrom="paragraph">
                <wp:posOffset>-28575</wp:posOffset>
              </wp:positionV>
              <wp:extent cx="1905635" cy="228600"/>
              <wp:effectExtent l="0" t="0" r="889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22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DE389" w14:textId="77777777" w:rsidR="00F93A88" w:rsidRPr="00697357" w:rsidRDefault="00F93A88" w:rsidP="00697357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9735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www.c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entrecanadiendelagrement</w:t>
                          </w:r>
                          <w:r w:rsidRPr="0069735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.ca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pt;margin-top:-2.25pt;width:150.0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" stroked="f">
              <v:fill opacity="0"/>
              <v:textbox>
                <w:txbxContent>
                  <w:p w:rsidR="00F93A88" w:rsidRPr="00697357" w:rsidRDefault="00F93A88" w:rsidP="00697357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697357">
                      <w:rPr>
                        <w:color w:val="FFFFFF" w:themeColor="background1"/>
                        <w:sz w:val="18"/>
                        <w:szCs w:val="18"/>
                      </w:rPr>
                      <w:t>www.c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entrecanadiendelagrement</w:t>
                    </w:r>
                    <w:r w:rsidRPr="00697357">
                      <w:rPr>
                        <w:color w:val="FFFFFF" w:themeColor="background1"/>
                        <w:sz w:val="18"/>
                        <w:szCs w:val="18"/>
                      </w:rPr>
                      <w:t>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1C75D" wp14:editId="183A14ED">
              <wp:simplePos x="0" y="0"/>
              <wp:positionH relativeFrom="column">
                <wp:posOffset>-381000</wp:posOffset>
              </wp:positionH>
              <wp:positionV relativeFrom="paragraph">
                <wp:posOffset>-28575</wp:posOffset>
              </wp:positionV>
              <wp:extent cx="2055495" cy="228600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22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F98C2" w14:textId="77777777" w:rsidR="00F93A88" w:rsidRPr="00697357" w:rsidRDefault="00F93A88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9735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www.canadiancentreforaccreditation.ca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30pt;margin-top:-2.25pt;width:161.8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" stroked="f">
              <v:fill opacity="0"/>
              <v:textbox>
                <w:txbxContent>
                  <w:p w:rsidR="00F93A88" w:rsidRPr="00697357" w:rsidRDefault="00F93A88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697357">
                      <w:rPr>
                        <w:color w:val="FFFFFF" w:themeColor="background1"/>
                        <w:sz w:val="18"/>
                        <w:szCs w:val="18"/>
                      </w:rPr>
                      <w:t>www.canadiancentreforaccreditation.ca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18F49" wp14:editId="7922860F">
              <wp:simplePos x="0" y="0"/>
              <wp:positionH relativeFrom="column">
                <wp:posOffset>-495300</wp:posOffset>
              </wp:positionH>
              <wp:positionV relativeFrom="paragraph">
                <wp:posOffset>-66675</wp:posOffset>
              </wp:positionV>
              <wp:extent cx="6886575" cy="266700"/>
              <wp:effectExtent l="9525" t="9525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6575" cy="266700"/>
                      </a:xfrm>
                      <a:prstGeom prst="rect">
                        <a:avLst/>
                      </a:prstGeom>
                      <a:solidFill>
                        <a:srgbClr val="FFC211"/>
                      </a:solidFill>
                      <a:ln w="9525">
                        <a:solidFill>
                          <a:srgbClr val="FFC21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C66E1" id="Rectangle 1" o:spid="_x0000_s1026" style="position:absolute;margin-left:-39pt;margin-top:-5.25pt;width:542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" fillcolor="#ffc211" strokecolor="#ffc211"/>
          </w:pict>
        </mc:Fallback>
      </mc:AlternateContent>
    </w:r>
  </w:p>
  <w:p w14:paraId="4ECD78D7" w14:textId="77777777" w:rsidR="00F93A88" w:rsidRDefault="00F93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5B30" w14:textId="77777777" w:rsidR="00F93A88" w:rsidRDefault="00F93A88" w:rsidP="00697357">
      <w:pPr>
        <w:spacing w:after="0" w:line="240" w:lineRule="auto"/>
      </w:pPr>
      <w:r>
        <w:separator/>
      </w:r>
    </w:p>
  </w:footnote>
  <w:footnote w:type="continuationSeparator" w:id="0">
    <w:p w14:paraId="2E5DAB67" w14:textId="77777777" w:rsidR="00F93A88" w:rsidRDefault="00F93A88" w:rsidP="0069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Look w:val="04A0" w:firstRow="1" w:lastRow="0" w:firstColumn="1" w:lastColumn="0" w:noHBand="0" w:noVBand="1"/>
    </w:tblPr>
    <w:tblGrid>
      <w:gridCol w:w="4788"/>
      <w:gridCol w:w="5220"/>
    </w:tblGrid>
    <w:tr w:rsidR="000650EE" w:rsidRPr="004B7150" w14:paraId="0B87AB73" w14:textId="77777777" w:rsidTr="00B22FB5">
      <w:tc>
        <w:tcPr>
          <w:tcW w:w="4788" w:type="dxa"/>
        </w:tcPr>
        <w:p w14:paraId="60C71573" w14:textId="77777777" w:rsidR="000650EE" w:rsidRDefault="000650EE" w:rsidP="00B22FB5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88C0E8C" wp14:editId="7016F004">
                <wp:extent cx="2800350" cy="704850"/>
                <wp:effectExtent l="19050" t="0" r="0" b="0"/>
                <wp:docPr id="1" name="Picture 0" descr="CCA-stacked-RGB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CA-stacked-RGB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508EBD5C" w14:textId="77777777" w:rsidR="000650EE" w:rsidRPr="004B7150" w:rsidRDefault="000650EE" w:rsidP="00B22FB5">
          <w:pPr>
            <w:pStyle w:val="Header"/>
            <w:jc w:val="right"/>
            <w:rPr>
              <w:rFonts w:ascii="Trebuchet MS" w:hAnsi="Trebuchet MS"/>
              <w:sz w:val="16"/>
              <w:szCs w:val="16"/>
            </w:rPr>
          </w:pPr>
        </w:p>
        <w:p w14:paraId="0F03516F" w14:textId="77777777" w:rsidR="000650EE" w:rsidRPr="004B7150" w:rsidRDefault="000650EE" w:rsidP="00B22FB5">
          <w:pPr>
            <w:pStyle w:val="Header"/>
            <w:jc w:val="right"/>
            <w:rPr>
              <w:rFonts w:ascii="Trebuchet MS" w:hAnsi="Trebuchet MS"/>
              <w:sz w:val="16"/>
              <w:szCs w:val="16"/>
            </w:rPr>
          </w:pPr>
          <w:r w:rsidRPr="004B7150">
            <w:rPr>
              <w:rFonts w:ascii="Trebuchet MS" w:hAnsi="Trebuchet MS"/>
              <w:sz w:val="16"/>
              <w:szCs w:val="16"/>
            </w:rPr>
            <w:t>T 416-239-2448   F 416-239-5074</w:t>
          </w:r>
        </w:p>
        <w:p w14:paraId="0D57CF17" w14:textId="77777777" w:rsidR="000650EE" w:rsidRPr="004B7150" w:rsidRDefault="000650EE" w:rsidP="00B22FB5">
          <w:pPr>
            <w:pStyle w:val="Header"/>
            <w:tabs>
              <w:tab w:val="center" w:pos="5112"/>
            </w:tabs>
            <w:jc w:val="right"/>
            <w:rPr>
              <w:rFonts w:ascii="Trebuchet MS" w:hAnsi="Trebuchet MS"/>
              <w:sz w:val="16"/>
              <w:szCs w:val="16"/>
            </w:rPr>
          </w:pPr>
          <w:r w:rsidRPr="004B7150">
            <w:rPr>
              <w:rFonts w:ascii="Trebuchet MS" w:hAnsi="Trebuchet MS"/>
              <w:sz w:val="16"/>
              <w:szCs w:val="16"/>
            </w:rPr>
            <w:t>500A-970 Lawrence Avenue West, Toronto ON M6A 3B6</w:t>
          </w:r>
        </w:p>
        <w:p w14:paraId="7CB06EEF" w14:textId="77777777" w:rsidR="000650EE" w:rsidRPr="004B7150" w:rsidRDefault="000650EE" w:rsidP="00B22FB5">
          <w:pPr>
            <w:pStyle w:val="Header"/>
            <w:tabs>
              <w:tab w:val="center" w:pos="5112"/>
            </w:tabs>
            <w:jc w:val="right"/>
            <w:rPr>
              <w:rFonts w:ascii="Trebuchet MS" w:hAnsi="Trebuchet MS"/>
              <w:sz w:val="16"/>
              <w:szCs w:val="16"/>
            </w:rPr>
          </w:pPr>
          <w:r w:rsidRPr="004B7150">
            <w:rPr>
              <w:rFonts w:ascii="Trebuchet MS" w:hAnsi="Trebuchet MS"/>
              <w:sz w:val="16"/>
              <w:szCs w:val="16"/>
            </w:rPr>
            <w:t>500A-970, avenue Lawrence Ouest, Toronto ON M6A 3B6</w:t>
          </w:r>
        </w:p>
        <w:p w14:paraId="179CAEE7" w14:textId="77777777" w:rsidR="000650EE" w:rsidRPr="004B7150" w:rsidRDefault="000650EE" w:rsidP="00B22FB5">
          <w:pPr>
            <w:pStyle w:val="Header"/>
            <w:tabs>
              <w:tab w:val="center" w:pos="5112"/>
            </w:tabs>
            <w:jc w:val="right"/>
            <w:rPr>
              <w:rFonts w:ascii="Trebuchet MS" w:hAnsi="Trebuchet MS"/>
              <w:sz w:val="16"/>
              <w:szCs w:val="16"/>
            </w:rPr>
          </w:pPr>
          <w:r w:rsidRPr="004B7150">
            <w:rPr>
              <w:rFonts w:ascii="Trebuchet MS" w:hAnsi="Trebuchet MS"/>
              <w:sz w:val="16"/>
              <w:szCs w:val="16"/>
            </w:rPr>
            <w:t>info@canadiancentreforaccreditation.ca</w:t>
          </w:r>
        </w:p>
        <w:p w14:paraId="70EE92EE" w14:textId="77777777" w:rsidR="000650EE" w:rsidRPr="004B7150" w:rsidRDefault="000650EE" w:rsidP="00B22FB5">
          <w:pPr>
            <w:pStyle w:val="Header"/>
            <w:tabs>
              <w:tab w:val="center" w:pos="5112"/>
            </w:tabs>
            <w:jc w:val="right"/>
            <w:rPr>
              <w:rFonts w:ascii="Trebuchet MS" w:hAnsi="Trebuchet MS"/>
            </w:rPr>
          </w:pPr>
          <w:r w:rsidRPr="004B7150">
            <w:rPr>
              <w:rFonts w:ascii="Trebuchet MS" w:hAnsi="Trebuchet MS"/>
              <w:sz w:val="16"/>
              <w:szCs w:val="16"/>
            </w:rPr>
            <w:t xml:space="preserve">info@centrecanadiendelagrement.ca </w:t>
          </w:r>
        </w:p>
      </w:tc>
    </w:tr>
  </w:tbl>
  <w:p w14:paraId="6EC91F56" w14:textId="77777777" w:rsidR="00F93A88" w:rsidRPr="000650EE" w:rsidRDefault="00F93A88" w:rsidP="00065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0E6"/>
    <w:multiLevelType w:val="hybridMultilevel"/>
    <w:tmpl w:val="F41684C0"/>
    <w:lvl w:ilvl="0" w:tplc="10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0C50CB"/>
    <w:multiLevelType w:val="hybridMultilevel"/>
    <w:tmpl w:val="76CA8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542A"/>
    <w:multiLevelType w:val="hybridMultilevel"/>
    <w:tmpl w:val="293EBA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5CDC"/>
    <w:multiLevelType w:val="hybridMultilevel"/>
    <w:tmpl w:val="62EA10DE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94E2BF1"/>
    <w:multiLevelType w:val="multilevel"/>
    <w:tmpl w:val="E67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41413"/>
    <w:multiLevelType w:val="hybridMultilevel"/>
    <w:tmpl w:val="A8D69B58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0505FB"/>
    <w:multiLevelType w:val="hybridMultilevel"/>
    <w:tmpl w:val="3C7CB8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6B8D"/>
    <w:multiLevelType w:val="hybridMultilevel"/>
    <w:tmpl w:val="7BE8FE7A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7B3B99"/>
    <w:multiLevelType w:val="hybridMultilevel"/>
    <w:tmpl w:val="B80C2452"/>
    <w:lvl w:ilvl="0" w:tplc="75829160">
      <w:start w:val="314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4EB1"/>
    <w:multiLevelType w:val="hybridMultilevel"/>
    <w:tmpl w:val="4DBCB3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EC9"/>
    <w:multiLevelType w:val="hybridMultilevel"/>
    <w:tmpl w:val="C0C24D6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3A700E"/>
    <w:multiLevelType w:val="hybridMultilevel"/>
    <w:tmpl w:val="8AAA2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54E15"/>
    <w:multiLevelType w:val="hybridMultilevel"/>
    <w:tmpl w:val="B248E1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5481B"/>
    <w:multiLevelType w:val="hybridMultilevel"/>
    <w:tmpl w:val="0464C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36867">
    <w:abstractNumId w:val="2"/>
  </w:num>
  <w:num w:numId="2" w16cid:durableId="993875789">
    <w:abstractNumId w:val="12"/>
  </w:num>
  <w:num w:numId="3" w16cid:durableId="991446908">
    <w:abstractNumId w:val="5"/>
  </w:num>
  <w:num w:numId="4" w16cid:durableId="1951357548">
    <w:abstractNumId w:val="6"/>
  </w:num>
  <w:num w:numId="5" w16cid:durableId="2074037996">
    <w:abstractNumId w:val="10"/>
  </w:num>
  <w:num w:numId="6" w16cid:durableId="714040256">
    <w:abstractNumId w:val="9"/>
  </w:num>
  <w:num w:numId="7" w16cid:durableId="1705665984">
    <w:abstractNumId w:val="0"/>
  </w:num>
  <w:num w:numId="8" w16cid:durableId="776367395">
    <w:abstractNumId w:val="1"/>
  </w:num>
  <w:num w:numId="9" w16cid:durableId="1403671817">
    <w:abstractNumId w:val="7"/>
  </w:num>
  <w:num w:numId="10" w16cid:durableId="1514951627">
    <w:abstractNumId w:val="13"/>
  </w:num>
  <w:num w:numId="11" w16cid:durableId="1430084202">
    <w:abstractNumId w:val="3"/>
  </w:num>
  <w:num w:numId="12" w16cid:durableId="1361542729">
    <w:abstractNumId w:val="11"/>
  </w:num>
  <w:num w:numId="13" w16cid:durableId="607928892">
    <w:abstractNumId w:val="8"/>
  </w:num>
  <w:num w:numId="14" w16cid:durableId="1656297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B6"/>
    <w:rsid w:val="00031CD1"/>
    <w:rsid w:val="00060E55"/>
    <w:rsid w:val="000650EE"/>
    <w:rsid w:val="00076577"/>
    <w:rsid w:val="00077AD4"/>
    <w:rsid w:val="00085E81"/>
    <w:rsid w:val="000D7056"/>
    <w:rsid w:val="000E2543"/>
    <w:rsid w:val="000E66F1"/>
    <w:rsid w:val="000F148D"/>
    <w:rsid w:val="0017478C"/>
    <w:rsid w:val="00192C3F"/>
    <w:rsid w:val="0020201B"/>
    <w:rsid w:val="00242EC6"/>
    <w:rsid w:val="0025340A"/>
    <w:rsid w:val="00270DB6"/>
    <w:rsid w:val="002A5E3D"/>
    <w:rsid w:val="002D14FC"/>
    <w:rsid w:val="002D5464"/>
    <w:rsid w:val="002E6C5F"/>
    <w:rsid w:val="00376911"/>
    <w:rsid w:val="003C4AD6"/>
    <w:rsid w:val="003D209F"/>
    <w:rsid w:val="00420649"/>
    <w:rsid w:val="00450554"/>
    <w:rsid w:val="00452600"/>
    <w:rsid w:val="004712B6"/>
    <w:rsid w:val="004A63D6"/>
    <w:rsid w:val="004B0CD9"/>
    <w:rsid w:val="004D31A3"/>
    <w:rsid w:val="00515E40"/>
    <w:rsid w:val="00546863"/>
    <w:rsid w:val="00546A3D"/>
    <w:rsid w:val="005674F9"/>
    <w:rsid w:val="00581D2E"/>
    <w:rsid w:val="00584853"/>
    <w:rsid w:val="00587A90"/>
    <w:rsid w:val="005C21C4"/>
    <w:rsid w:val="005C283D"/>
    <w:rsid w:val="0066483F"/>
    <w:rsid w:val="00682F45"/>
    <w:rsid w:val="00696FE2"/>
    <w:rsid w:val="00697126"/>
    <w:rsid w:val="00697357"/>
    <w:rsid w:val="006C37B3"/>
    <w:rsid w:val="006C459E"/>
    <w:rsid w:val="006D4F6C"/>
    <w:rsid w:val="006E1057"/>
    <w:rsid w:val="006F08EB"/>
    <w:rsid w:val="007552D2"/>
    <w:rsid w:val="00776946"/>
    <w:rsid w:val="00794FAE"/>
    <w:rsid w:val="007B694F"/>
    <w:rsid w:val="007C0141"/>
    <w:rsid w:val="007C57FE"/>
    <w:rsid w:val="0082085A"/>
    <w:rsid w:val="00845F79"/>
    <w:rsid w:val="0087394F"/>
    <w:rsid w:val="008F01A2"/>
    <w:rsid w:val="0092480E"/>
    <w:rsid w:val="00934BBC"/>
    <w:rsid w:val="00962186"/>
    <w:rsid w:val="00965E7A"/>
    <w:rsid w:val="0097339A"/>
    <w:rsid w:val="0099058A"/>
    <w:rsid w:val="009D744C"/>
    <w:rsid w:val="009E567C"/>
    <w:rsid w:val="00A5470F"/>
    <w:rsid w:val="00A90C47"/>
    <w:rsid w:val="00A957DB"/>
    <w:rsid w:val="00AA1691"/>
    <w:rsid w:val="00AB3199"/>
    <w:rsid w:val="00AD24C3"/>
    <w:rsid w:val="00B0484C"/>
    <w:rsid w:val="00B167DB"/>
    <w:rsid w:val="00B16A9A"/>
    <w:rsid w:val="00B42DCC"/>
    <w:rsid w:val="00B83555"/>
    <w:rsid w:val="00B93920"/>
    <w:rsid w:val="00BC3EC6"/>
    <w:rsid w:val="00BC3FC9"/>
    <w:rsid w:val="00BD4104"/>
    <w:rsid w:val="00C0066A"/>
    <w:rsid w:val="00C00E45"/>
    <w:rsid w:val="00C06A41"/>
    <w:rsid w:val="00C07023"/>
    <w:rsid w:val="00C21EF0"/>
    <w:rsid w:val="00C22964"/>
    <w:rsid w:val="00C455E5"/>
    <w:rsid w:val="00CA15CA"/>
    <w:rsid w:val="00CF16EE"/>
    <w:rsid w:val="00CF60BF"/>
    <w:rsid w:val="00D055A7"/>
    <w:rsid w:val="00D2649E"/>
    <w:rsid w:val="00D31D21"/>
    <w:rsid w:val="00D55BF3"/>
    <w:rsid w:val="00D57836"/>
    <w:rsid w:val="00D6635B"/>
    <w:rsid w:val="00D73A2C"/>
    <w:rsid w:val="00DB65D6"/>
    <w:rsid w:val="00DC7CAF"/>
    <w:rsid w:val="00E04A00"/>
    <w:rsid w:val="00E30445"/>
    <w:rsid w:val="00E55EB3"/>
    <w:rsid w:val="00E870AD"/>
    <w:rsid w:val="00EC0B7D"/>
    <w:rsid w:val="00F3361D"/>
    <w:rsid w:val="00F4277C"/>
    <w:rsid w:val="00F6003C"/>
    <w:rsid w:val="00F76AF4"/>
    <w:rsid w:val="00F771DF"/>
    <w:rsid w:val="00F81919"/>
    <w:rsid w:val="00F92F83"/>
    <w:rsid w:val="00F93A88"/>
    <w:rsid w:val="00FA0A02"/>
    <w:rsid w:val="00FB7F0A"/>
    <w:rsid w:val="00FC263A"/>
    <w:rsid w:val="00FE074C"/>
    <w:rsid w:val="00FE3FA3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90898B5"/>
  <w15:docId w15:val="{E6EC0212-870F-445E-9690-EC9DCF66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F1"/>
    <w:pPr>
      <w:ind w:left="720"/>
      <w:contextualSpacing/>
    </w:pPr>
  </w:style>
  <w:style w:type="table" w:styleId="TableGrid">
    <w:name w:val="Table Grid"/>
    <w:basedOn w:val="TableNormal"/>
    <w:uiPriority w:val="39"/>
    <w:rsid w:val="00D73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248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57"/>
  </w:style>
  <w:style w:type="paragraph" w:styleId="Footer">
    <w:name w:val="footer"/>
    <w:basedOn w:val="Normal"/>
    <w:link w:val="FooterChar"/>
    <w:uiPriority w:val="99"/>
    <w:unhideWhenUsed/>
    <w:rsid w:val="0069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57"/>
  </w:style>
  <w:style w:type="paragraph" w:styleId="BalloonText">
    <w:name w:val="Balloon Text"/>
    <w:basedOn w:val="Normal"/>
    <w:link w:val="BalloonTextChar"/>
    <w:uiPriority w:val="99"/>
    <w:semiHidden/>
    <w:unhideWhenUsed/>
    <w:rsid w:val="0069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C4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C47"/>
    <w:rPr>
      <w:rFonts w:ascii="Calibri" w:hAnsi="Calibri"/>
      <w:szCs w:val="21"/>
      <w:lang w:val="en-US"/>
    </w:rPr>
  </w:style>
  <w:style w:type="character" w:styleId="Strong">
    <w:name w:val="Strong"/>
    <w:basedOn w:val="DefaultParagraphFont"/>
    <w:uiPriority w:val="22"/>
    <w:qFormat/>
    <w:rsid w:val="00077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FC38-C9D6-4AB1-B2D3-9D072314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 McPhee</dc:creator>
  <cp:lastModifiedBy>Alejandra Galindo</cp:lastModifiedBy>
  <cp:revision>3</cp:revision>
  <cp:lastPrinted>2019-01-02T18:35:00Z</cp:lastPrinted>
  <dcterms:created xsi:type="dcterms:W3CDTF">2022-07-19T19:52:00Z</dcterms:created>
  <dcterms:modified xsi:type="dcterms:W3CDTF">2022-07-19T19:57:00Z</dcterms:modified>
</cp:coreProperties>
</file>