
<file path=[Content_Types].xml><?xml version="1.0" encoding="utf-8"?>
<Types xmlns="http://schemas.openxmlformats.org/package/2006/content-types">
  <Default Extension="bin" ContentType="application/vnd.openxmlformats-officedocument.oleObject"/>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095D23" w14:textId="527059C5" w:rsidR="002961ED" w:rsidRPr="00416998" w:rsidRDefault="00BE084C" w:rsidP="00416998">
      <w:pPr>
        <w:widowControl w:val="0"/>
        <w:pBdr>
          <w:top w:val="nil"/>
          <w:left w:val="nil"/>
          <w:bottom w:val="nil"/>
          <w:right w:val="nil"/>
          <w:between w:val="nil"/>
        </w:pBdr>
        <w:jc w:val="center"/>
      </w:pPr>
      <w:r>
        <w:pict w14:anchorId="35F3505B">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6" type="#_x0000_t67" style="position:absolute;left:0;text-align:left;margin-left:0;margin-top:0;width:50pt;height:50pt;z-index:251658752;visibility:hidden">
            <o:lock v:ext="edit" selection="t"/>
          </v:shape>
        </w:pict>
      </w:r>
      <w:r w:rsidR="00416998" w:rsidRPr="00416998">
        <w:rPr>
          <w:rFonts w:ascii="Trebuchet MS" w:eastAsia="Trebuchet MS" w:hAnsi="Trebuchet MS" w:cs="Trebuchet MS"/>
          <w:b/>
        </w:rPr>
        <w:t>Appel de candidatures 2025 au conseil d’administration du CCA</w:t>
      </w:r>
    </w:p>
    <w:p w14:paraId="0946D605" w14:textId="77777777" w:rsidR="002961ED" w:rsidRPr="00416998" w:rsidRDefault="002961ED" w:rsidP="00416998">
      <w:pPr>
        <w:jc w:val="center"/>
        <w:rPr>
          <w:rFonts w:ascii="Trebuchet MS" w:eastAsia="Trebuchet MS" w:hAnsi="Trebuchet MS" w:cs="Trebuchet MS"/>
          <w:b/>
          <w:sz w:val="18"/>
          <w:szCs w:val="18"/>
        </w:rPr>
      </w:pPr>
    </w:p>
    <w:p w14:paraId="7D8D2A2C" w14:textId="425C3565" w:rsidR="002961ED" w:rsidRPr="00416998" w:rsidRDefault="00416998" w:rsidP="00416998">
      <w:pPr>
        <w:jc w:val="center"/>
        <w:rPr>
          <w:rFonts w:ascii="Trebuchet MS" w:eastAsia="Trebuchet MS" w:hAnsi="Trebuchet MS" w:cs="Trebuchet MS"/>
          <w:b/>
          <w:sz w:val="20"/>
          <w:szCs w:val="20"/>
        </w:rPr>
      </w:pPr>
      <w:r w:rsidRPr="00416998">
        <w:rPr>
          <w:rFonts w:ascii="Trebuchet MS" w:eastAsia="Trebuchet MS" w:hAnsi="Trebuchet MS" w:cs="Trebuchet MS"/>
          <w:b/>
          <w:sz w:val="20"/>
          <w:szCs w:val="20"/>
        </w:rPr>
        <w:t>Février 2025</w:t>
      </w:r>
    </w:p>
    <w:p w14:paraId="2B97C835" w14:textId="77777777" w:rsidR="002961ED" w:rsidRPr="00416998" w:rsidRDefault="002961ED" w:rsidP="00416998">
      <w:pPr>
        <w:rPr>
          <w:rFonts w:ascii="Trebuchet MS" w:eastAsia="Trebuchet MS" w:hAnsi="Trebuchet MS" w:cs="Trebuchet MS"/>
          <w:b/>
          <w:sz w:val="18"/>
          <w:szCs w:val="18"/>
        </w:rPr>
      </w:pPr>
    </w:p>
    <w:p w14:paraId="78E85438" w14:textId="32970352" w:rsidR="002961ED" w:rsidRDefault="00416998" w:rsidP="00416998">
      <w:pPr>
        <w:widowControl w:val="0"/>
        <w:pBdr>
          <w:top w:val="nil"/>
          <w:left w:val="nil"/>
          <w:bottom w:val="nil"/>
          <w:right w:val="nil"/>
          <w:between w:val="nil"/>
        </w:pBdr>
        <w:jc w:val="both"/>
        <w:rPr>
          <w:rFonts w:ascii="Verdana" w:eastAsia="Verdana" w:hAnsi="Verdana" w:cs="Verdana"/>
          <w:color w:val="000000"/>
          <w:sz w:val="18"/>
          <w:szCs w:val="18"/>
        </w:rPr>
      </w:pPr>
      <w:r w:rsidRPr="00416998">
        <w:rPr>
          <w:rFonts w:ascii="Verdana" w:eastAsia="Verdana" w:hAnsi="Verdana" w:cs="Verdana"/>
          <w:color w:val="000000"/>
          <w:sz w:val="18"/>
          <w:szCs w:val="18"/>
        </w:rPr>
        <w:t xml:space="preserve">L’assemblée générale annuelle du Centre Canadien de l’agrément (CCA) se tiendra le mercredi </w:t>
      </w:r>
      <w:r w:rsidRPr="00416998">
        <w:rPr>
          <w:rFonts w:ascii="Verdana" w:eastAsia="Verdana" w:hAnsi="Verdana" w:cs="Verdana"/>
          <w:sz w:val="18"/>
          <w:szCs w:val="18"/>
        </w:rPr>
        <w:t>2</w:t>
      </w:r>
      <w:r w:rsidRPr="00416998">
        <w:rPr>
          <w:rFonts w:ascii="Verdana" w:eastAsia="Verdana" w:hAnsi="Verdana" w:cs="Verdana"/>
          <w:color w:val="000000"/>
          <w:sz w:val="18"/>
          <w:szCs w:val="18"/>
        </w:rPr>
        <w:t xml:space="preserve"> juillet 202</w:t>
      </w:r>
      <w:r w:rsidRPr="00416998">
        <w:rPr>
          <w:rFonts w:ascii="Verdana" w:eastAsia="Verdana" w:hAnsi="Verdana" w:cs="Verdana"/>
          <w:sz w:val="18"/>
          <w:szCs w:val="18"/>
        </w:rPr>
        <w:t>5</w:t>
      </w:r>
      <w:r w:rsidRPr="00416998">
        <w:rPr>
          <w:rFonts w:ascii="Verdana" w:eastAsia="Verdana" w:hAnsi="Verdana" w:cs="Verdana"/>
          <w:color w:val="000000"/>
          <w:sz w:val="18"/>
          <w:szCs w:val="18"/>
        </w:rPr>
        <w:t xml:space="preserve">. À cette date, le CCA prévoit que </w:t>
      </w:r>
      <w:r w:rsidR="00BE084C">
        <w:rPr>
          <w:rFonts w:ascii="Verdana" w:eastAsia="Verdana" w:hAnsi="Verdana" w:cs="Verdana"/>
          <w:sz w:val="18"/>
          <w:szCs w:val="18"/>
        </w:rPr>
        <w:t>quatre</w:t>
      </w:r>
      <w:r w:rsidRPr="00416998">
        <w:rPr>
          <w:rFonts w:ascii="Verdana" w:eastAsia="Verdana" w:hAnsi="Verdana" w:cs="Verdana"/>
          <w:color w:val="000000"/>
          <w:sz w:val="18"/>
          <w:szCs w:val="18"/>
        </w:rPr>
        <w:t xml:space="preserve"> (</w:t>
      </w:r>
      <w:r w:rsidR="00BE084C">
        <w:rPr>
          <w:rFonts w:ascii="Verdana" w:eastAsia="Verdana" w:hAnsi="Verdana" w:cs="Verdana"/>
          <w:sz w:val="18"/>
          <w:szCs w:val="18"/>
        </w:rPr>
        <w:t>4</w:t>
      </w:r>
      <w:r w:rsidRPr="00416998">
        <w:rPr>
          <w:rFonts w:ascii="Verdana" w:eastAsia="Verdana" w:hAnsi="Verdana" w:cs="Verdana"/>
          <w:color w:val="000000"/>
          <w:sz w:val="18"/>
          <w:szCs w:val="18"/>
        </w:rPr>
        <w:t>) postes d’administrateur du conseil seront vacants. Le comité de gouvernance du CCA est à la recherche de personnes intéressées à se joindre au conseil d’administration</w:t>
      </w:r>
      <w:r>
        <w:rPr>
          <w:rFonts w:ascii="Verdana" w:eastAsia="Verdana" w:hAnsi="Verdana" w:cs="Verdana"/>
          <w:color w:val="000000"/>
          <w:sz w:val="18"/>
          <w:szCs w:val="18"/>
        </w:rPr>
        <w:t>.</w:t>
      </w:r>
      <w:r w:rsidRPr="00416998">
        <w:rPr>
          <w:rFonts w:ascii="Verdana" w:eastAsia="Verdana" w:hAnsi="Verdana" w:cs="Verdana"/>
          <w:color w:val="000000"/>
          <w:sz w:val="18"/>
          <w:szCs w:val="18"/>
        </w:rPr>
        <w:t xml:space="preserve"> </w:t>
      </w:r>
    </w:p>
    <w:p w14:paraId="43641B6A" w14:textId="77777777" w:rsidR="00416998" w:rsidRPr="00416998" w:rsidRDefault="00416998" w:rsidP="00416998">
      <w:pPr>
        <w:widowControl w:val="0"/>
        <w:pBdr>
          <w:top w:val="nil"/>
          <w:left w:val="nil"/>
          <w:bottom w:val="nil"/>
          <w:right w:val="nil"/>
          <w:between w:val="nil"/>
        </w:pBdr>
        <w:jc w:val="both"/>
        <w:rPr>
          <w:rFonts w:ascii="Verdana" w:eastAsia="Verdana" w:hAnsi="Verdana" w:cs="Verdana"/>
          <w:color w:val="000000"/>
          <w:sz w:val="18"/>
          <w:szCs w:val="18"/>
        </w:rPr>
      </w:pPr>
    </w:p>
    <w:p w14:paraId="3EE537EA" w14:textId="0FEDF535" w:rsidR="002961ED" w:rsidRDefault="00416998" w:rsidP="00416998">
      <w:pPr>
        <w:widowControl w:val="0"/>
        <w:pBdr>
          <w:top w:val="nil"/>
          <w:left w:val="nil"/>
          <w:bottom w:val="nil"/>
          <w:right w:val="nil"/>
          <w:between w:val="nil"/>
        </w:pBdr>
        <w:rPr>
          <w:rFonts w:ascii="Verdana" w:eastAsia="Verdana" w:hAnsi="Verdana" w:cs="Verdana"/>
          <w:b/>
          <w:color w:val="000000"/>
          <w:sz w:val="18"/>
          <w:szCs w:val="18"/>
        </w:rPr>
      </w:pPr>
      <w:bookmarkStart w:id="0" w:name="_heading=h.gjdgxs" w:colFirst="0" w:colLast="0"/>
      <w:bookmarkEnd w:id="0"/>
      <w:r w:rsidRPr="00416998">
        <w:rPr>
          <w:rFonts w:ascii="Verdana" w:eastAsia="Verdana" w:hAnsi="Verdana" w:cs="Verdana"/>
          <w:color w:val="000000"/>
          <w:sz w:val="18"/>
          <w:szCs w:val="18"/>
        </w:rPr>
        <w:t xml:space="preserve">Le processus de mise en candidature est décrit dans l’extrait ci-joint des règlements administratifs du CCA (Annexe 2). Le comité de gouvernance est tenu d’examiner tous les candidats éventuels et de faire des recommandations au conseil du CCA. </w:t>
      </w:r>
      <w:r w:rsidRPr="00416998">
        <w:rPr>
          <w:rFonts w:ascii="Verdana" w:eastAsia="Verdana" w:hAnsi="Verdana" w:cs="Verdana"/>
          <w:b/>
          <w:color w:val="000000"/>
          <w:sz w:val="18"/>
          <w:szCs w:val="18"/>
        </w:rPr>
        <w:t xml:space="preserve">Veuillez soumettre votre candidature </w:t>
      </w:r>
      <w:r w:rsidRPr="00416998">
        <w:rPr>
          <w:rFonts w:ascii="Verdana" w:eastAsia="Verdana" w:hAnsi="Verdana" w:cs="Verdana"/>
          <w:color w:val="000000"/>
          <w:sz w:val="18"/>
          <w:szCs w:val="18"/>
        </w:rPr>
        <w:t>(</w:t>
      </w:r>
      <w:r w:rsidRPr="00416998">
        <w:rPr>
          <w:rFonts w:ascii="Verdana" w:eastAsia="Verdana" w:hAnsi="Verdana" w:cs="Verdana"/>
          <w:sz w:val="18"/>
          <w:szCs w:val="18"/>
        </w:rPr>
        <w:t>en remplissant le formulaire ci-joint</w:t>
      </w:r>
      <w:r w:rsidRPr="00416998">
        <w:rPr>
          <w:rFonts w:ascii="Verdana" w:eastAsia="Verdana" w:hAnsi="Verdana" w:cs="Verdana"/>
          <w:color w:val="000000"/>
          <w:sz w:val="18"/>
          <w:szCs w:val="18"/>
        </w:rPr>
        <w:t xml:space="preserve"> ou </w:t>
      </w:r>
      <w:hyperlink r:id="rId8" w:history="1">
        <w:r w:rsidR="00C84136" w:rsidRPr="00C84136">
          <w:rPr>
            <w:rStyle w:val="Hyperlink"/>
            <w:rFonts w:ascii="Verdana" w:eastAsia="Verdana" w:hAnsi="Verdana" w:cs="Verdana"/>
            <w:sz w:val="18"/>
            <w:szCs w:val="18"/>
          </w:rPr>
          <w:t>le formulaire en ligne ici</w:t>
        </w:r>
      </w:hyperlink>
      <w:r w:rsidRPr="00416998">
        <w:rPr>
          <w:rFonts w:ascii="Verdana" w:eastAsia="Verdana" w:hAnsi="Verdana" w:cs="Verdana"/>
          <w:color w:val="000000"/>
          <w:sz w:val="18"/>
          <w:szCs w:val="18"/>
        </w:rPr>
        <w:t>)</w:t>
      </w:r>
      <w:r w:rsidRPr="00416998">
        <w:rPr>
          <w:rFonts w:ascii="Verdana" w:eastAsia="Verdana" w:hAnsi="Verdana" w:cs="Verdana"/>
          <w:b/>
          <w:color w:val="000000"/>
          <w:sz w:val="18"/>
          <w:szCs w:val="18"/>
        </w:rPr>
        <w:t xml:space="preserve"> au plus tard à</w:t>
      </w:r>
      <w:r w:rsidR="00135B62">
        <w:rPr>
          <w:rFonts w:ascii="Verdana" w:eastAsia="Verdana" w:hAnsi="Verdana" w:cs="Verdana"/>
          <w:b/>
          <w:color w:val="000000"/>
          <w:sz w:val="18"/>
          <w:szCs w:val="18"/>
        </w:rPr>
        <w:t xml:space="preserve"> 17</w:t>
      </w:r>
      <w:r w:rsidRPr="00416998">
        <w:rPr>
          <w:rFonts w:ascii="Verdana" w:eastAsia="Verdana" w:hAnsi="Verdana" w:cs="Verdana"/>
          <w:b/>
          <w:color w:val="000000"/>
          <w:sz w:val="18"/>
          <w:szCs w:val="18"/>
        </w:rPr>
        <w:t xml:space="preserve"> h 00, le </w:t>
      </w:r>
      <w:r w:rsidR="00BE084C">
        <w:rPr>
          <w:rFonts w:ascii="Verdana" w:eastAsia="Verdana" w:hAnsi="Verdana" w:cs="Verdana"/>
          <w:b/>
          <w:sz w:val="18"/>
          <w:szCs w:val="18"/>
        </w:rPr>
        <w:t>mardi 22 avril</w:t>
      </w:r>
      <w:r w:rsidRPr="00416998">
        <w:rPr>
          <w:rFonts w:ascii="Verdana" w:eastAsia="Verdana" w:hAnsi="Verdana" w:cs="Verdana"/>
          <w:b/>
          <w:color w:val="000000"/>
          <w:sz w:val="18"/>
          <w:szCs w:val="18"/>
        </w:rPr>
        <w:t xml:space="preserve"> 202</w:t>
      </w:r>
      <w:r w:rsidRPr="00416998">
        <w:rPr>
          <w:rFonts w:ascii="Verdana" w:eastAsia="Verdana" w:hAnsi="Verdana" w:cs="Verdana"/>
          <w:b/>
          <w:sz w:val="18"/>
          <w:szCs w:val="18"/>
        </w:rPr>
        <w:t>5</w:t>
      </w:r>
      <w:r w:rsidRPr="00416998">
        <w:rPr>
          <w:rFonts w:ascii="Verdana" w:eastAsia="Verdana" w:hAnsi="Verdana" w:cs="Verdana"/>
          <w:b/>
          <w:color w:val="000000"/>
          <w:sz w:val="18"/>
          <w:szCs w:val="18"/>
        </w:rPr>
        <w:t>.</w:t>
      </w:r>
    </w:p>
    <w:p w14:paraId="132C6934" w14:textId="77777777" w:rsidR="00416998" w:rsidRPr="00416998" w:rsidRDefault="00416998" w:rsidP="00416998">
      <w:pPr>
        <w:widowControl w:val="0"/>
        <w:pBdr>
          <w:top w:val="nil"/>
          <w:left w:val="nil"/>
          <w:bottom w:val="nil"/>
          <w:right w:val="nil"/>
          <w:between w:val="nil"/>
        </w:pBdr>
        <w:rPr>
          <w:rFonts w:ascii="Verdana" w:eastAsia="Verdana" w:hAnsi="Verdana" w:cs="Verdana"/>
          <w:b/>
          <w:color w:val="000000"/>
          <w:sz w:val="18"/>
          <w:szCs w:val="18"/>
        </w:rPr>
      </w:pPr>
    </w:p>
    <w:p w14:paraId="7A9EE744" w14:textId="77777777" w:rsidR="002961ED" w:rsidRPr="00416998" w:rsidRDefault="00416998" w:rsidP="00416998">
      <w:pPr>
        <w:tabs>
          <w:tab w:val="left" w:pos="720"/>
          <w:tab w:val="left" w:pos="1440"/>
          <w:tab w:val="left" w:pos="2160"/>
          <w:tab w:val="left" w:pos="2880"/>
        </w:tabs>
        <w:ind w:left="2880" w:hanging="2880"/>
        <w:rPr>
          <w:rFonts w:ascii="Verdana" w:eastAsia="Verdana" w:hAnsi="Verdana" w:cs="Verdana"/>
          <w:b/>
          <w:sz w:val="18"/>
          <w:szCs w:val="18"/>
        </w:rPr>
      </w:pPr>
      <w:r w:rsidRPr="00416998">
        <w:rPr>
          <w:rFonts w:ascii="Verdana" w:eastAsia="Verdana" w:hAnsi="Verdana" w:cs="Verdana"/>
          <w:b/>
          <w:sz w:val="18"/>
          <w:szCs w:val="18"/>
        </w:rPr>
        <w:t xml:space="preserve">Priorités pour le recrutement des membres du conseil </w:t>
      </w:r>
    </w:p>
    <w:p w14:paraId="3D1B250C" w14:textId="77777777" w:rsidR="002961ED" w:rsidRDefault="00416998" w:rsidP="00416998">
      <w:pPr>
        <w:rPr>
          <w:rFonts w:ascii="Verdana" w:eastAsia="Verdana" w:hAnsi="Verdana" w:cs="Verdana"/>
          <w:sz w:val="18"/>
          <w:szCs w:val="18"/>
        </w:rPr>
      </w:pPr>
      <w:r w:rsidRPr="00416998">
        <w:rPr>
          <w:rFonts w:ascii="Verdana" w:eastAsia="Verdana" w:hAnsi="Verdana" w:cs="Verdana"/>
          <w:sz w:val="18"/>
          <w:szCs w:val="18"/>
        </w:rPr>
        <w:t>Le conseil du CCA a souligné les principaux attributs (attitudes, compétences, connaissances et expérience) qu’il recherche chez les membres du conseil, tel qu’indiqué dans le formulaire de candidature ci-joint.</w:t>
      </w:r>
    </w:p>
    <w:p w14:paraId="2D56F9E3" w14:textId="77777777" w:rsidR="00416998" w:rsidRPr="00416998" w:rsidRDefault="00416998" w:rsidP="00416998">
      <w:pPr>
        <w:rPr>
          <w:rFonts w:ascii="Verdana" w:eastAsia="Verdana" w:hAnsi="Verdana" w:cs="Verdana"/>
          <w:sz w:val="18"/>
          <w:szCs w:val="18"/>
        </w:rPr>
      </w:pPr>
    </w:p>
    <w:p w14:paraId="55691540"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sz w:val="18"/>
          <w:szCs w:val="18"/>
        </w:rPr>
        <w:t>Tous les membres du conseil sont tenus de s’engager envers la mission, les valeurs, l’objectif et les meilleurs intérêts du CCA et doivent participer de manière collaborative et efficace. Les membres du conseil doivent avoir une expérience générale en matière de leadership et de gouvernance, être en mesure de penser de façon stratégique et de se concentrer sur les résultats, apporter une vaste compréhension du système canadien de santé et d’aide sociale, et être en mesure de consacrer le temps et les efforts nécessaires.</w:t>
      </w:r>
    </w:p>
    <w:p w14:paraId="3B611490" w14:textId="77777777" w:rsidR="002961ED" w:rsidRPr="00416998" w:rsidRDefault="002961ED" w:rsidP="00416998">
      <w:pPr>
        <w:rPr>
          <w:rFonts w:ascii="Verdana" w:eastAsia="Verdana" w:hAnsi="Verdana" w:cs="Verdana"/>
          <w:sz w:val="18"/>
          <w:szCs w:val="18"/>
          <w:highlight w:val="yellow"/>
        </w:rPr>
      </w:pPr>
    </w:p>
    <w:p w14:paraId="165EA9C3" w14:textId="77777777" w:rsidR="002961ED" w:rsidRPr="00416998" w:rsidRDefault="00416998" w:rsidP="00416998">
      <w:pPr>
        <w:spacing w:after="120"/>
        <w:rPr>
          <w:rFonts w:ascii="Verdana" w:eastAsia="Verdana" w:hAnsi="Verdana" w:cs="Verdana"/>
          <w:sz w:val="18"/>
          <w:szCs w:val="18"/>
        </w:rPr>
      </w:pPr>
      <w:r w:rsidRPr="00416998">
        <w:rPr>
          <w:rFonts w:ascii="Verdana" w:eastAsia="Verdana" w:hAnsi="Verdana" w:cs="Verdana"/>
          <w:sz w:val="18"/>
          <w:szCs w:val="18"/>
        </w:rPr>
        <w:t>Au cours de l’année à venir, le conseil d’administration concentrera ses efforts dans divers domaines, notamment la mise en oeuvre du plan stratégique, la mobilisation des secteurs desservis et poursuivre le renforcement de l'équité et l'inclusion dans l'ensemble de l'organisation. À cette fin, la CCA est à la recherche de candidats et candidates possédant les compétences et l'expérience suivantes :</w:t>
      </w:r>
    </w:p>
    <w:p w14:paraId="48A36253"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Engagement envers l’équité et l’inclusion</w:t>
      </w:r>
    </w:p>
    <w:p w14:paraId="3EFFE4BE"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Esprit de réflexion générat</w:t>
      </w:r>
      <w:r w:rsidRPr="00416998">
        <w:rPr>
          <w:rFonts w:ascii="Verdana" w:eastAsia="Verdana" w:hAnsi="Verdana" w:cs="Verdana"/>
          <w:sz w:val="18"/>
          <w:szCs w:val="18"/>
        </w:rPr>
        <w:t xml:space="preserve">if et </w:t>
      </w:r>
      <w:r w:rsidRPr="00416998">
        <w:rPr>
          <w:rFonts w:ascii="Verdana" w:eastAsia="Verdana" w:hAnsi="Verdana" w:cs="Verdana"/>
          <w:color w:val="000000"/>
          <w:sz w:val="18"/>
          <w:szCs w:val="18"/>
        </w:rPr>
        <w:t>stratégique</w:t>
      </w:r>
    </w:p>
    <w:p w14:paraId="79F717A6"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en matière de </w:t>
      </w:r>
      <w:r w:rsidRPr="00416998">
        <w:rPr>
          <w:rFonts w:ascii="Verdana" w:eastAsia="Verdana" w:hAnsi="Verdana" w:cs="Verdana"/>
          <w:sz w:val="18"/>
          <w:szCs w:val="18"/>
        </w:rPr>
        <w:t>contrôle</w:t>
      </w:r>
      <w:r w:rsidRPr="00416998">
        <w:rPr>
          <w:rFonts w:ascii="Verdana" w:eastAsia="Verdana" w:hAnsi="Verdana" w:cs="Verdana"/>
          <w:color w:val="000000"/>
          <w:sz w:val="18"/>
          <w:szCs w:val="18"/>
        </w:rPr>
        <w:t xml:space="preserve"> financier et de développement commercial d'organismes à but non lucratif</w:t>
      </w:r>
    </w:p>
    <w:p w14:paraId="17533837"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et connaissances en amélioration de la qualité et/ou en agrément</w:t>
      </w:r>
    </w:p>
    <w:p w14:paraId="6EA041A9"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Gestion du risque organisationnel</w:t>
      </w:r>
    </w:p>
    <w:p w14:paraId="1503ECA1"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dans un environnement à but non lucratif centré sur la communauté</w:t>
      </w:r>
    </w:p>
    <w:p w14:paraId="52999642" w14:textId="77777777" w:rsidR="002961ED" w:rsidRPr="00416998" w:rsidRDefault="002961ED" w:rsidP="00416998">
      <w:pPr>
        <w:rPr>
          <w:rFonts w:ascii="Verdana" w:eastAsia="Verdana" w:hAnsi="Verdana" w:cs="Verdana"/>
          <w:sz w:val="18"/>
          <w:szCs w:val="18"/>
        </w:rPr>
      </w:pPr>
    </w:p>
    <w:p w14:paraId="69263D89" w14:textId="77777777" w:rsidR="002961ED" w:rsidRPr="00416998" w:rsidRDefault="00416998" w:rsidP="00416998">
      <w:pPr>
        <w:spacing w:after="120"/>
        <w:rPr>
          <w:rFonts w:ascii="Verdana" w:eastAsia="Verdana" w:hAnsi="Verdana" w:cs="Verdana"/>
          <w:sz w:val="18"/>
          <w:szCs w:val="18"/>
        </w:rPr>
      </w:pPr>
      <w:r w:rsidRPr="00416998">
        <w:rPr>
          <w:rFonts w:ascii="Verdana" w:eastAsia="Verdana" w:hAnsi="Verdana" w:cs="Verdana"/>
          <w:sz w:val="18"/>
          <w:szCs w:val="18"/>
        </w:rPr>
        <w:t>Par ailleurs, nous cherchons à diversifier les perspectives et les voix autour de la table du conseil d’administration. À cette fin, les demandes seront classées par ordre de priorité :</w:t>
      </w:r>
    </w:p>
    <w:p w14:paraId="7B13AF9F"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Peuples autochtones (Premières nations, Inuit ou Métis)</w:t>
      </w:r>
    </w:p>
    <w:p w14:paraId="3D455475"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Candidat(e)s parlant le français</w:t>
      </w:r>
    </w:p>
    <w:p w14:paraId="27C5E359"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Personnes de communautés racisées</w:t>
      </w:r>
    </w:p>
    <w:p w14:paraId="6DAF94D0"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sz w:val="18"/>
          <w:szCs w:val="18"/>
        </w:rPr>
      </w:pPr>
      <w:r w:rsidRPr="00416998">
        <w:rPr>
          <w:rFonts w:ascii="Verdana" w:eastAsia="Verdana" w:hAnsi="Verdana" w:cs="Verdana"/>
          <w:sz w:val="18"/>
          <w:szCs w:val="18"/>
        </w:rPr>
        <w:t>Personnes ayant un handicap</w:t>
      </w:r>
    </w:p>
    <w:p w14:paraId="03ECD458"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sz w:val="18"/>
          <w:szCs w:val="18"/>
        </w:rPr>
      </w:pPr>
      <w:r w:rsidRPr="00416998">
        <w:rPr>
          <w:rFonts w:ascii="Verdana" w:eastAsia="Verdana" w:hAnsi="Verdana" w:cs="Verdana"/>
          <w:sz w:val="18"/>
          <w:szCs w:val="18"/>
        </w:rPr>
        <w:t>Personnes de diverses orientations sexuelles, identités de genre et expressions de genre</w:t>
      </w:r>
    </w:p>
    <w:p w14:paraId="2F9AF349"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Autres groupes méritant l’équité  </w:t>
      </w:r>
    </w:p>
    <w:p w14:paraId="6673FDA7" w14:textId="77777777" w:rsidR="002961ED" w:rsidRPr="00416998" w:rsidRDefault="00416998" w:rsidP="00416998">
      <w:pPr>
        <w:numPr>
          <w:ilvl w:val="0"/>
          <w:numId w:val="3"/>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Personnes résidant à l’extérieur de l’Ontario </w:t>
      </w:r>
    </w:p>
    <w:p w14:paraId="0AD6CA1C" w14:textId="77777777" w:rsidR="002961ED" w:rsidRPr="00416998" w:rsidRDefault="002961ED" w:rsidP="00416998">
      <w:pPr>
        <w:pBdr>
          <w:top w:val="nil"/>
          <w:left w:val="nil"/>
          <w:bottom w:val="nil"/>
          <w:right w:val="nil"/>
          <w:between w:val="nil"/>
        </w:pBdr>
        <w:rPr>
          <w:rFonts w:ascii="Verdana" w:eastAsia="Verdana" w:hAnsi="Verdana" w:cs="Verdana"/>
          <w:sz w:val="18"/>
          <w:szCs w:val="18"/>
        </w:rPr>
      </w:pPr>
    </w:p>
    <w:p w14:paraId="3F6F0D12" w14:textId="549D7F11" w:rsidR="002961ED" w:rsidRDefault="00416998" w:rsidP="00416998">
      <w:pPr>
        <w:pBdr>
          <w:top w:val="nil"/>
          <w:left w:val="nil"/>
          <w:bottom w:val="nil"/>
          <w:right w:val="nil"/>
          <w:between w:val="nil"/>
        </w:pBdr>
        <w:rPr>
          <w:rFonts w:ascii="Verdana" w:eastAsia="Verdana" w:hAnsi="Verdana" w:cs="Verdana"/>
          <w:sz w:val="18"/>
          <w:szCs w:val="18"/>
        </w:rPr>
      </w:pPr>
      <w:r w:rsidRPr="00416998">
        <w:rPr>
          <w:rFonts w:ascii="Verdana" w:eastAsia="Verdana" w:hAnsi="Verdana" w:cs="Verdana"/>
          <w:sz w:val="18"/>
          <w:szCs w:val="18"/>
        </w:rPr>
        <w:t>Des mesures d'adaptation sont disponibles sur demande.</w:t>
      </w:r>
    </w:p>
    <w:p w14:paraId="33DB6618" w14:textId="77777777" w:rsidR="00416998" w:rsidRPr="00416998" w:rsidRDefault="00416998" w:rsidP="00416998">
      <w:pPr>
        <w:pBdr>
          <w:top w:val="nil"/>
          <w:left w:val="nil"/>
          <w:bottom w:val="nil"/>
          <w:right w:val="nil"/>
          <w:between w:val="nil"/>
        </w:pBdr>
        <w:rPr>
          <w:rFonts w:ascii="Verdana" w:eastAsia="Verdana" w:hAnsi="Verdana" w:cs="Verdana"/>
          <w:sz w:val="18"/>
          <w:szCs w:val="18"/>
        </w:rPr>
      </w:pPr>
    </w:p>
    <w:p w14:paraId="22553CD7" w14:textId="77777777" w:rsidR="002961ED" w:rsidRDefault="00416998" w:rsidP="00416998">
      <w:pPr>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sz w:val="18"/>
          <w:szCs w:val="18"/>
        </w:rPr>
      </w:pPr>
      <w:r w:rsidRPr="00416998">
        <w:rPr>
          <w:rFonts w:ascii="Trebuchet MS" w:eastAsia="Trebuchet MS" w:hAnsi="Trebuchet MS" w:cs="Trebuchet MS"/>
          <w:sz w:val="18"/>
          <w:szCs w:val="18"/>
        </w:rPr>
        <w:t>Pour plus d’information, veuillez contacter :</w:t>
      </w:r>
    </w:p>
    <w:p w14:paraId="2D08DA94" w14:textId="77777777" w:rsidR="00416998" w:rsidRPr="00416998" w:rsidRDefault="00416998" w:rsidP="00416998">
      <w:pPr>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sz w:val="18"/>
          <w:szCs w:val="18"/>
        </w:rPr>
      </w:pPr>
    </w:p>
    <w:p w14:paraId="3B0BBAA7" w14:textId="66740920" w:rsidR="002961ED" w:rsidRPr="00416998" w:rsidRDefault="00416998" w:rsidP="00416998">
      <w:pPr>
        <w:pStyle w:val="Heading4"/>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b w:val="0"/>
          <w:sz w:val="18"/>
          <w:szCs w:val="18"/>
        </w:rPr>
      </w:pPr>
      <w:r>
        <w:rPr>
          <w:rFonts w:ascii="Trebuchet MS" w:eastAsia="Trebuchet MS" w:hAnsi="Trebuchet MS" w:cs="Trebuchet MS"/>
          <w:b w:val="0"/>
          <w:sz w:val="18"/>
          <w:szCs w:val="18"/>
        </w:rPr>
        <w:t>Sophie Bart</w:t>
      </w:r>
      <w:r w:rsidRPr="00416998">
        <w:rPr>
          <w:rFonts w:ascii="Trebuchet MS" w:eastAsia="Trebuchet MS" w:hAnsi="Trebuchet MS" w:cs="Trebuchet MS"/>
          <w:b w:val="0"/>
          <w:sz w:val="18"/>
          <w:szCs w:val="18"/>
        </w:rPr>
        <w:t xml:space="preserve">, </w:t>
      </w:r>
      <w:r>
        <w:rPr>
          <w:rFonts w:ascii="Trebuchet MS" w:eastAsia="Trebuchet MS" w:hAnsi="Trebuchet MS" w:cs="Trebuchet MS"/>
          <w:b w:val="0"/>
          <w:sz w:val="18"/>
          <w:szCs w:val="18"/>
        </w:rPr>
        <w:t>Directrice générale</w:t>
      </w:r>
      <w:r w:rsidRPr="00416998">
        <w:rPr>
          <w:rFonts w:ascii="Trebuchet MS" w:eastAsia="Trebuchet MS" w:hAnsi="Trebuchet MS" w:cs="Trebuchet MS"/>
          <w:b w:val="0"/>
          <w:sz w:val="18"/>
          <w:szCs w:val="18"/>
        </w:rPr>
        <w:t xml:space="preserve"> du CCA</w:t>
      </w:r>
    </w:p>
    <w:p w14:paraId="4C047B7F" w14:textId="016A1AB0" w:rsidR="002961ED" w:rsidRPr="00416998" w:rsidRDefault="00416998" w:rsidP="00416998">
      <w:pPr>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color w:val="0000FF"/>
          <w:sz w:val="18"/>
          <w:szCs w:val="18"/>
          <w:u w:val="single"/>
        </w:rPr>
      </w:pPr>
      <w:r w:rsidRPr="00416998">
        <w:rPr>
          <w:rFonts w:ascii="Trebuchet MS" w:eastAsia="Trebuchet MS" w:hAnsi="Trebuchet MS" w:cs="Trebuchet MS"/>
          <w:sz w:val="18"/>
          <w:szCs w:val="18"/>
        </w:rPr>
        <w:t>Tél. : (416) 239-2448, poste 22</w:t>
      </w:r>
      <w:r>
        <w:rPr>
          <w:rFonts w:ascii="Trebuchet MS" w:eastAsia="Trebuchet MS" w:hAnsi="Trebuchet MS" w:cs="Trebuchet MS"/>
          <w:sz w:val="18"/>
          <w:szCs w:val="18"/>
        </w:rPr>
        <w:t>2</w:t>
      </w:r>
      <w:r w:rsidRPr="00416998">
        <w:rPr>
          <w:rFonts w:ascii="Trebuchet MS" w:eastAsia="Trebuchet MS" w:hAnsi="Trebuchet MS" w:cs="Trebuchet MS"/>
          <w:sz w:val="18"/>
          <w:szCs w:val="18"/>
        </w:rPr>
        <w:t xml:space="preserve">       Courriel : </w:t>
      </w:r>
      <w:hyperlink r:id="rId9" w:history="1">
        <w:r w:rsidR="00C84136" w:rsidRPr="00B40D93">
          <w:rPr>
            <w:rStyle w:val="Hyperlink"/>
            <w:rFonts w:ascii="Trebuchet MS" w:eastAsia="Trebuchet MS" w:hAnsi="Trebuchet MS" w:cs="Trebuchet MS"/>
            <w:sz w:val="18"/>
            <w:szCs w:val="18"/>
          </w:rPr>
          <w:t>ed@canadiancentreforaccreditation.ca</w:t>
        </w:r>
      </w:hyperlink>
      <w:r>
        <w:rPr>
          <w:rFonts w:ascii="Trebuchet MS" w:eastAsia="Trebuchet MS" w:hAnsi="Trebuchet MS" w:cs="Trebuchet MS"/>
          <w:sz w:val="18"/>
          <w:szCs w:val="18"/>
        </w:rPr>
        <w:t xml:space="preserve"> </w:t>
      </w:r>
    </w:p>
    <w:p w14:paraId="6302A761" w14:textId="77777777" w:rsidR="002961ED" w:rsidRPr="00416998" w:rsidRDefault="002961ED" w:rsidP="00416998">
      <w:pPr>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b/>
          <w:color w:val="0000FF"/>
          <w:sz w:val="18"/>
          <w:szCs w:val="18"/>
          <w:u w:val="single"/>
        </w:rPr>
      </w:pPr>
    </w:p>
    <w:p w14:paraId="77DC11D2" w14:textId="148DDB0F" w:rsidR="002961ED" w:rsidRPr="00416998" w:rsidRDefault="00416998" w:rsidP="00416998">
      <w:pPr>
        <w:pBdr>
          <w:top w:val="single" w:sz="4" w:space="1" w:color="000000"/>
          <w:left w:val="single" w:sz="4" w:space="4" w:color="000000"/>
          <w:bottom w:val="single" w:sz="4" w:space="1" w:color="000000"/>
          <w:right w:val="single" w:sz="4" w:space="4" w:color="000000"/>
        </w:pBdr>
        <w:shd w:val="clear" w:color="auto" w:fill="F2F2F2"/>
        <w:jc w:val="center"/>
        <w:rPr>
          <w:rFonts w:ascii="Trebuchet MS" w:eastAsia="Trebuchet MS" w:hAnsi="Trebuchet MS" w:cs="Trebuchet MS"/>
          <w:color w:val="0000FF"/>
          <w:sz w:val="18"/>
          <w:szCs w:val="18"/>
          <w:u w:val="single"/>
        </w:rPr>
      </w:pPr>
      <w:bookmarkStart w:id="1" w:name="_heading=h.30j0zll" w:colFirst="0" w:colLast="0"/>
      <w:bookmarkEnd w:id="1"/>
      <w:r w:rsidRPr="00416998">
        <w:rPr>
          <w:rFonts w:ascii="Trebuchet MS" w:eastAsia="Trebuchet MS" w:hAnsi="Trebuchet MS" w:cs="Trebuchet MS"/>
          <w:b/>
          <w:sz w:val="18"/>
          <w:szCs w:val="18"/>
        </w:rPr>
        <w:t>Les mises en candidature doivent être soumises au plus tard à 1</w:t>
      </w:r>
      <w:r w:rsidR="00135B62">
        <w:rPr>
          <w:rFonts w:ascii="Trebuchet MS" w:eastAsia="Trebuchet MS" w:hAnsi="Trebuchet MS" w:cs="Trebuchet MS"/>
          <w:b/>
          <w:sz w:val="18"/>
          <w:szCs w:val="18"/>
        </w:rPr>
        <w:t>7</w:t>
      </w:r>
      <w:r w:rsidRPr="00416998">
        <w:rPr>
          <w:rFonts w:ascii="Trebuchet MS" w:eastAsia="Trebuchet MS" w:hAnsi="Trebuchet MS" w:cs="Trebuchet MS"/>
          <w:b/>
          <w:sz w:val="18"/>
          <w:szCs w:val="18"/>
        </w:rPr>
        <w:t xml:space="preserve"> h 00 le </w:t>
      </w:r>
      <w:r w:rsidR="00BE084C">
        <w:rPr>
          <w:rFonts w:ascii="Trebuchet MS" w:eastAsia="Trebuchet MS" w:hAnsi="Trebuchet MS" w:cs="Trebuchet MS"/>
          <w:b/>
          <w:sz w:val="18"/>
          <w:szCs w:val="18"/>
        </w:rPr>
        <w:t>mardi 22 avril</w:t>
      </w:r>
      <w:r w:rsidRPr="00416998">
        <w:rPr>
          <w:rFonts w:ascii="Trebuchet MS" w:eastAsia="Trebuchet MS" w:hAnsi="Trebuchet MS" w:cs="Trebuchet MS"/>
          <w:b/>
          <w:sz w:val="18"/>
          <w:szCs w:val="18"/>
        </w:rPr>
        <w:t xml:space="preserve"> 202</w:t>
      </w:r>
      <w:r>
        <w:rPr>
          <w:rFonts w:ascii="Trebuchet MS" w:eastAsia="Trebuchet MS" w:hAnsi="Trebuchet MS" w:cs="Trebuchet MS"/>
          <w:b/>
          <w:sz w:val="18"/>
          <w:szCs w:val="18"/>
        </w:rPr>
        <w:t>5</w:t>
      </w:r>
      <w:r w:rsidRPr="00416998">
        <w:rPr>
          <w:rFonts w:ascii="Trebuchet MS" w:eastAsia="Trebuchet MS" w:hAnsi="Trebuchet MS" w:cs="Trebuchet MS"/>
          <w:b/>
          <w:sz w:val="18"/>
          <w:szCs w:val="18"/>
        </w:rPr>
        <w:t xml:space="preserve">, par courriel à </w:t>
      </w:r>
      <w:hyperlink r:id="rId10" w:history="1">
        <w:r w:rsidRPr="00BC4135">
          <w:rPr>
            <w:rStyle w:val="Hyperlink"/>
            <w:rFonts w:ascii="Trebuchet MS" w:eastAsia="Trebuchet MS" w:hAnsi="Trebuchet MS" w:cs="Trebuchet MS"/>
            <w:sz w:val="18"/>
            <w:szCs w:val="18"/>
          </w:rPr>
          <w:t>ed@canadiancentreforaccreditation.ca</w:t>
        </w:r>
      </w:hyperlink>
      <w:r>
        <w:rPr>
          <w:rFonts w:ascii="Trebuchet MS" w:eastAsia="Trebuchet MS" w:hAnsi="Trebuchet MS" w:cs="Trebuchet MS"/>
          <w:sz w:val="18"/>
          <w:szCs w:val="18"/>
        </w:rPr>
        <w:t xml:space="preserve"> </w:t>
      </w:r>
      <w:r w:rsidRPr="00416998">
        <w:rPr>
          <w:rFonts w:ascii="Trebuchet MS" w:eastAsia="Trebuchet MS" w:hAnsi="Trebuchet MS" w:cs="Trebuchet MS"/>
          <w:b/>
          <w:sz w:val="18"/>
          <w:szCs w:val="18"/>
        </w:rPr>
        <w:t xml:space="preserve">ou </w:t>
      </w:r>
      <w:hyperlink r:id="rId11" w:history="1">
        <w:r w:rsidRPr="00C84136">
          <w:rPr>
            <w:rStyle w:val="Hyperlink"/>
            <w:rFonts w:ascii="Trebuchet MS" w:eastAsia="Trebuchet MS" w:hAnsi="Trebuchet MS" w:cs="Trebuchet MS"/>
            <w:b/>
            <w:sz w:val="18"/>
            <w:szCs w:val="18"/>
          </w:rPr>
          <w:t>ce formulaire en ligne</w:t>
        </w:r>
        <w:r w:rsidRPr="00C84136">
          <w:rPr>
            <w:rStyle w:val="Hyperlink"/>
            <w:rFonts w:ascii="Trebuchet MS" w:eastAsia="Trebuchet MS" w:hAnsi="Trebuchet MS" w:cs="Trebuchet MS"/>
            <w:sz w:val="18"/>
            <w:szCs w:val="18"/>
          </w:rPr>
          <w:t>.</w:t>
        </w:r>
      </w:hyperlink>
    </w:p>
    <w:p w14:paraId="50A4A078" w14:textId="72239A3E" w:rsidR="002961ED" w:rsidRPr="00416998" w:rsidRDefault="00416998" w:rsidP="00416998">
      <w:pPr>
        <w:rPr>
          <w:rFonts w:ascii="Verdana" w:eastAsia="Verdana" w:hAnsi="Verdana" w:cs="Verdana"/>
          <w:color w:val="000000"/>
          <w:sz w:val="18"/>
          <w:szCs w:val="18"/>
        </w:rPr>
      </w:pPr>
      <w:r w:rsidRPr="00416998">
        <w:rPr>
          <w:rFonts w:ascii="Trebuchet MS" w:eastAsia="Trebuchet MS" w:hAnsi="Trebuchet MS" w:cs="Trebuchet MS"/>
          <w:b/>
          <w:sz w:val="18"/>
          <w:szCs w:val="18"/>
          <w:u w:val="single"/>
        </w:rPr>
        <w:lastRenderedPageBreak/>
        <w:t>Postes du conseil à combler :</w:t>
      </w:r>
      <w:r w:rsidRPr="00416998">
        <w:rPr>
          <w:rFonts w:ascii="Trebuchet MS" w:eastAsia="Trebuchet MS" w:hAnsi="Trebuchet MS" w:cs="Trebuchet MS"/>
          <w:sz w:val="18"/>
          <w:szCs w:val="18"/>
        </w:rPr>
        <w:t xml:space="preserve"> </w:t>
      </w:r>
      <w:r w:rsidRPr="00416998">
        <w:rPr>
          <w:rFonts w:ascii="Verdana" w:eastAsia="Verdana" w:hAnsi="Verdana" w:cs="Verdana"/>
          <w:sz w:val="18"/>
          <w:szCs w:val="18"/>
        </w:rPr>
        <w:t xml:space="preserve">Nous recrutons </w:t>
      </w:r>
      <w:r w:rsidR="00BE084C">
        <w:rPr>
          <w:rFonts w:ascii="Verdana" w:eastAsia="Verdana" w:hAnsi="Verdana" w:cs="Verdana"/>
          <w:sz w:val="18"/>
          <w:szCs w:val="18"/>
        </w:rPr>
        <w:t>quatre</w:t>
      </w:r>
      <w:r w:rsidRPr="00416998">
        <w:rPr>
          <w:rFonts w:ascii="Verdana" w:eastAsia="Verdana" w:hAnsi="Verdana" w:cs="Verdana"/>
          <w:sz w:val="18"/>
          <w:szCs w:val="18"/>
        </w:rPr>
        <w:t xml:space="preserve"> (</w:t>
      </w:r>
      <w:r w:rsidR="00BE084C">
        <w:rPr>
          <w:rFonts w:ascii="Verdana" w:eastAsia="Verdana" w:hAnsi="Verdana" w:cs="Verdana"/>
          <w:color w:val="000000"/>
          <w:sz w:val="18"/>
          <w:szCs w:val="18"/>
        </w:rPr>
        <w:t>4</w:t>
      </w:r>
      <w:r w:rsidRPr="00416998">
        <w:rPr>
          <w:rFonts w:ascii="Verdana" w:eastAsia="Verdana" w:hAnsi="Verdana" w:cs="Verdana"/>
          <w:color w:val="000000"/>
          <w:sz w:val="18"/>
          <w:szCs w:val="18"/>
        </w:rPr>
        <w:t xml:space="preserve">) administrateurs ou administratrices exerçant des fonctions de gouvernance ou de gestion au sein d’organismes participants à but non lucratif du CCA, un pour chaque secteur suivant : </w:t>
      </w:r>
    </w:p>
    <w:p w14:paraId="56AD0D1C" w14:textId="77777777" w:rsidR="002961ED" w:rsidRPr="00416998" w:rsidRDefault="002961ED" w:rsidP="00416998">
      <w:pPr>
        <w:pBdr>
          <w:top w:val="nil"/>
          <w:left w:val="nil"/>
          <w:bottom w:val="nil"/>
          <w:right w:val="nil"/>
          <w:between w:val="nil"/>
        </w:pBdr>
        <w:ind w:left="720"/>
        <w:rPr>
          <w:rFonts w:ascii="Verdana" w:eastAsia="Verdana" w:hAnsi="Verdana" w:cs="Verdana"/>
          <w:color w:val="000000"/>
          <w:sz w:val="18"/>
          <w:szCs w:val="18"/>
        </w:rPr>
      </w:pPr>
    </w:p>
    <w:p w14:paraId="47DCCC21" w14:textId="77777777" w:rsidR="002961ED" w:rsidRPr="00416998" w:rsidRDefault="00416998" w:rsidP="00416998">
      <w:pPr>
        <w:numPr>
          <w:ilvl w:val="0"/>
          <w:numId w:val="1"/>
        </w:numPr>
        <w:rPr>
          <w:rFonts w:ascii="Verdana" w:eastAsia="Verdana" w:hAnsi="Verdana" w:cs="Verdana"/>
          <w:sz w:val="18"/>
          <w:szCs w:val="18"/>
        </w:rPr>
      </w:pPr>
      <w:r w:rsidRPr="00416998">
        <w:rPr>
          <w:rFonts w:ascii="Verdana" w:eastAsia="Verdana" w:hAnsi="Verdana" w:cs="Verdana"/>
          <w:sz w:val="18"/>
          <w:szCs w:val="18"/>
        </w:rPr>
        <w:t xml:space="preserve">Organisme dirigé par des autochtones : dont la majorité des administrateurs sont des personnes reconnues comme faisant partie des Premières nations, des Métis ou des Inuits, et qui fournit des services de santé et/ou des services sociaux individuels et communautaires. Ce poste est limité aux individus qui s’identifient comme autochtones. </w:t>
      </w:r>
    </w:p>
    <w:p w14:paraId="7C8FE979" w14:textId="77777777" w:rsidR="002961ED" w:rsidRPr="00416998" w:rsidRDefault="002961ED" w:rsidP="00416998">
      <w:pPr>
        <w:pBdr>
          <w:top w:val="nil"/>
          <w:left w:val="nil"/>
          <w:bottom w:val="nil"/>
          <w:right w:val="nil"/>
          <w:between w:val="nil"/>
        </w:pBdr>
        <w:ind w:left="1440"/>
        <w:rPr>
          <w:rFonts w:ascii="Verdana" w:eastAsia="Verdana" w:hAnsi="Verdana" w:cs="Verdana"/>
          <w:sz w:val="18"/>
          <w:szCs w:val="18"/>
        </w:rPr>
      </w:pPr>
    </w:p>
    <w:p w14:paraId="37FCBED8" w14:textId="77777777" w:rsidR="002961ED" w:rsidRPr="00416998" w:rsidRDefault="00416998" w:rsidP="00416998">
      <w:pPr>
        <w:numPr>
          <w:ilvl w:val="0"/>
          <w:numId w:val="1"/>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Secteur des services </w:t>
      </w:r>
      <w:r w:rsidRPr="00416998">
        <w:rPr>
          <w:rFonts w:ascii="Verdana" w:eastAsia="Verdana" w:hAnsi="Verdana" w:cs="Verdana"/>
          <w:sz w:val="18"/>
          <w:szCs w:val="18"/>
        </w:rPr>
        <w:t>de santé mentale pour jeunes et enfants</w:t>
      </w:r>
      <w:r w:rsidRPr="00416998">
        <w:rPr>
          <w:rFonts w:ascii="Verdana" w:eastAsia="Verdana" w:hAnsi="Verdana" w:cs="Verdana"/>
          <w:color w:val="000000"/>
          <w:sz w:val="18"/>
          <w:szCs w:val="18"/>
        </w:rPr>
        <w:t xml:space="preserve"> : dont les </w:t>
      </w:r>
      <w:r w:rsidRPr="00416998">
        <w:rPr>
          <w:rFonts w:ascii="Verdana" w:eastAsia="Verdana" w:hAnsi="Verdana" w:cs="Verdana"/>
          <w:sz w:val="18"/>
          <w:szCs w:val="18"/>
        </w:rPr>
        <w:t>services principaux sont la livraison de services de santé mentale pour les jeunes et/ou les enfants.</w:t>
      </w:r>
    </w:p>
    <w:p w14:paraId="76322FEB" w14:textId="77777777" w:rsidR="002961ED" w:rsidRPr="00416998" w:rsidRDefault="002961ED" w:rsidP="00416998">
      <w:pPr>
        <w:pBdr>
          <w:top w:val="nil"/>
          <w:left w:val="nil"/>
          <w:bottom w:val="nil"/>
          <w:right w:val="nil"/>
          <w:between w:val="nil"/>
        </w:pBdr>
        <w:ind w:left="1440"/>
        <w:rPr>
          <w:rFonts w:ascii="Verdana" w:eastAsia="Verdana" w:hAnsi="Verdana" w:cs="Verdana"/>
          <w:sz w:val="18"/>
          <w:szCs w:val="18"/>
        </w:rPr>
      </w:pPr>
    </w:p>
    <w:p w14:paraId="7E654733" w14:textId="77777777" w:rsidR="002961ED" w:rsidRPr="00416998" w:rsidRDefault="00416998" w:rsidP="00416998">
      <w:pPr>
        <w:numPr>
          <w:ilvl w:val="0"/>
          <w:numId w:val="1"/>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sz w:val="18"/>
          <w:szCs w:val="18"/>
        </w:rPr>
        <w:t>Tout autre organisme participant. Une priorité sera accordée aux individus impliqués avec des organismes au sein des secteurs desservis par le CCA, autre que ceux qui sont désignés par les règlements administratifs (santé mentale pour jeunes et enfants, conseil en crédit, services à la famille, soins de santé primaires communautaires, dirigés par des autochtones)</w:t>
      </w:r>
    </w:p>
    <w:p w14:paraId="0E69610C" w14:textId="77777777" w:rsidR="002961ED" w:rsidRPr="00416998" w:rsidRDefault="002961ED" w:rsidP="00416998">
      <w:pPr>
        <w:rPr>
          <w:rFonts w:ascii="Verdana" w:eastAsia="Verdana" w:hAnsi="Verdana" w:cs="Verdana"/>
          <w:b/>
          <w:sz w:val="18"/>
          <w:szCs w:val="18"/>
          <w:u w:val="single"/>
        </w:rPr>
      </w:pPr>
    </w:p>
    <w:p w14:paraId="7BBCC406" w14:textId="77777777" w:rsidR="002961ED" w:rsidRPr="00416998" w:rsidRDefault="00416998" w:rsidP="00416998">
      <w:pPr>
        <w:spacing w:after="240"/>
        <w:rPr>
          <w:rFonts w:ascii="Trebuchet MS" w:eastAsia="Trebuchet MS" w:hAnsi="Trebuchet MS" w:cs="Trebuchet MS"/>
          <w:sz w:val="18"/>
          <w:szCs w:val="18"/>
          <w:u w:val="single"/>
        </w:rPr>
      </w:pPr>
      <w:r w:rsidRPr="00416998">
        <w:rPr>
          <w:rFonts w:ascii="Trebuchet MS" w:eastAsia="Trebuchet MS" w:hAnsi="Trebuchet MS" w:cs="Trebuchet MS"/>
          <w:b/>
          <w:sz w:val="18"/>
          <w:szCs w:val="18"/>
          <w:u w:val="single"/>
        </w:rPr>
        <w:t>Durée requise de l’engagement :</w:t>
      </w:r>
      <w:r w:rsidRPr="00416998">
        <w:rPr>
          <w:rFonts w:ascii="Trebuchet MS" w:eastAsia="Trebuchet MS" w:hAnsi="Trebuchet MS" w:cs="Trebuchet MS"/>
          <w:sz w:val="18"/>
          <w:szCs w:val="18"/>
          <w:u w:val="single"/>
        </w:rPr>
        <w:t xml:space="preserve"> </w:t>
      </w:r>
    </w:p>
    <w:p w14:paraId="13B92300" w14:textId="77777777" w:rsidR="002961ED" w:rsidRPr="00416998" w:rsidRDefault="00416998" w:rsidP="00416998">
      <w:pPr>
        <w:numPr>
          <w:ilvl w:val="0"/>
          <w:numId w:val="8"/>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Les mandats sont d’une durée de 3 ans et un maximum de 2 mandats par administrateur ou administratrice.  </w:t>
      </w:r>
    </w:p>
    <w:p w14:paraId="4080848D" w14:textId="77777777" w:rsidR="002961ED" w:rsidRPr="00416998" w:rsidRDefault="002961ED" w:rsidP="00416998">
      <w:pPr>
        <w:rPr>
          <w:rFonts w:ascii="Verdana" w:eastAsia="Verdana" w:hAnsi="Verdana" w:cs="Verdana"/>
          <w:sz w:val="18"/>
          <w:szCs w:val="18"/>
        </w:rPr>
      </w:pPr>
    </w:p>
    <w:p w14:paraId="1D69EEFD" w14:textId="77777777" w:rsidR="002961ED" w:rsidRPr="00416998" w:rsidRDefault="00416998" w:rsidP="00416998">
      <w:pPr>
        <w:numPr>
          <w:ilvl w:val="0"/>
          <w:numId w:val="8"/>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Actuellement, le conseil du CCA tient 6 réunions par année. Ces réunions alternent entre des réunions virtuelles de deux heures pendant la journée et des réunions en personne d’un ou deux jours à au </w:t>
      </w:r>
      <w:r w:rsidRPr="00416998">
        <w:rPr>
          <w:rFonts w:ascii="Verdana" w:eastAsia="Verdana" w:hAnsi="Verdana" w:cs="Verdana"/>
          <w:sz w:val="18"/>
          <w:szCs w:val="18"/>
        </w:rPr>
        <w:t xml:space="preserve">bureau central à </w:t>
      </w:r>
      <w:r w:rsidRPr="00416998">
        <w:rPr>
          <w:rFonts w:ascii="Verdana" w:eastAsia="Verdana" w:hAnsi="Verdana" w:cs="Verdana"/>
          <w:color w:val="000000"/>
          <w:sz w:val="18"/>
          <w:szCs w:val="18"/>
        </w:rPr>
        <w:t xml:space="preserve">Toronto.  </w:t>
      </w:r>
    </w:p>
    <w:p w14:paraId="04022A9E" w14:textId="77777777" w:rsidR="002961ED" w:rsidRPr="00416998" w:rsidRDefault="002961ED" w:rsidP="00416998">
      <w:pPr>
        <w:pBdr>
          <w:top w:val="nil"/>
          <w:left w:val="nil"/>
          <w:bottom w:val="nil"/>
          <w:right w:val="nil"/>
          <w:between w:val="nil"/>
        </w:pBdr>
        <w:ind w:left="720"/>
        <w:rPr>
          <w:rFonts w:ascii="Verdana" w:eastAsia="Verdana" w:hAnsi="Verdana" w:cs="Verdana"/>
          <w:color w:val="000000"/>
          <w:sz w:val="18"/>
          <w:szCs w:val="18"/>
        </w:rPr>
      </w:pPr>
    </w:p>
    <w:p w14:paraId="6229A68B" w14:textId="77777777" w:rsidR="002961ED" w:rsidRPr="00416998" w:rsidRDefault="00416998" w:rsidP="00416998">
      <w:pPr>
        <w:numPr>
          <w:ilvl w:val="0"/>
          <w:numId w:val="8"/>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Les administrateurs et administratrices sont tenus d’assister à toutes les réunions du conseil d’administration. Les administrateurs et administratrices absents à </w:t>
      </w:r>
      <w:r w:rsidRPr="00416998">
        <w:rPr>
          <w:rFonts w:ascii="Verdana" w:eastAsia="Verdana" w:hAnsi="Verdana" w:cs="Verdana"/>
          <w:sz w:val="18"/>
          <w:szCs w:val="18"/>
        </w:rPr>
        <w:t>deux</w:t>
      </w:r>
      <w:r w:rsidRPr="00416998">
        <w:rPr>
          <w:rFonts w:ascii="Verdana" w:eastAsia="Verdana" w:hAnsi="Verdana" w:cs="Verdana"/>
          <w:color w:val="000000"/>
          <w:sz w:val="18"/>
          <w:szCs w:val="18"/>
        </w:rPr>
        <w:t xml:space="preserve"> (</w:t>
      </w:r>
      <w:r w:rsidRPr="00416998">
        <w:rPr>
          <w:rFonts w:ascii="Verdana" w:eastAsia="Verdana" w:hAnsi="Verdana" w:cs="Verdana"/>
          <w:sz w:val="18"/>
          <w:szCs w:val="18"/>
        </w:rPr>
        <w:t>2</w:t>
      </w:r>
      <w:r w:rsidRPr="00416998">
        <w:rPr>
          <w:rFonts w:ascii="Verdana" w:eastAsia="Verdana" w:hAnsi="Verdana" w:cs="Verdana"/>
          <w:color w:val="000000"/>
          <w:sz w:val="18"/>
          <w:szCs w:val="18"/>
        </w:rPr>
        <w:t xml:space="preserve">) réunions régulières du conseil </w:t>
      </w:r>
      <w:r w:rsidRPr="00416998">
        <w:rPr>
          <w:rFonts w:ascii="Verdana" w:eastAsia="Verdana" w:hAnsi="Verdana" w:cs="Verdana"/>
          <w:sz w:val="18"/>
          <w:szCs w:val="18"/>
        </w:rPr>
        <w:t xml:space="preserve">dans une année </w:t>
      </w:r>
      <w:r w:rsidRPr="00416998">
        <w:rPr>
          <w:rFonts w:ascii="Verdana" w:eastAsia="Verdana" w:hAnsi="Verdana" w:cs="Verdana"/>
          <w:color w:val="000000"/>
          <w:sz w:val="18"/>
          <w:szCs w:val="18"/>
        </w:rPr>
        <w:t xml:space="preserve">seront démis de leurs fonctions, peu importe la </w:t>
      </w:r>
      <w:r w:rsidRPr="00416998">
        <w:rPr>
          <w:rFonts w:ascii="Verdana" w:eastAsia="Verdana" w:hAnsi="Verdana" w:cs="Verdana"/>
          <w:sz w:val="18"/>
          <w:szCs w:val="18"/>
        </w:rPr>
        <w:t>raison de leur absence</w:t>
      </w:r>
      <w:r w:rsidRPr="00416998">
        <w:rPr>
          <w:rFonts w:ascii="Verdana" w:eastAsia="Verdana" w:hAnsi="Verdana" w:cs="Verdana"/>
          <w:color w:val="000000"/>
          <w:sz w:val="18"/>
          <w:szCs w:val="18"/>
        </w:rPr>
        <w:t xml:space="preserve">. </w:t>
      </w:r>
    </w:p>
    <w:p w14:paraId="72E716B5" w14:textId="77777777" w:rsidR="002961ED" w:rsidRPr="00416998" w:rsidRDefault="002961ED" w:rsidP="00416998">
      <w:pPr>
        <w:pBdr>
          <w:top w:val="nil"/>
          <w:left w:val="nil"/>
          <w:bottom w:val="nil"/>
          <w:right w:val="nil"/>
          <w:between w:val="nil"/>
        </w:pBdr>
        <w:ind w:left="720"/>
        <w:rPr>
          <w:rFonts w:ascii="Verdana" w:eastAsia="Verdana" w:hAnsi="Verdana" w:cs="Verdana"/>
          <w:color w:val="000000"/>
          <w:sz w:val="18"/>
          <w:szCs w:val="18"/>
        </w:rPr>
      </w:pPr>
    </w:p>
    <w:p w14:paraId="265F1365" w14:textId="77777777" w:rsidR="002961ED" w:rsidRPr="00416998" w:rsidRDefault="00416998" w:rsidP="00416998">
      <w:pPr>
        <w:numPr>
          <w:ilvl w:val="0"/>
          <w:numId w:val="8"/>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Les administrateurs </w:t>
      </w:r>
      <w:r w:rsidRPr="00416998">
        <w:rPr>
          <w:rFonts w:ascii="Verdana" w:eastAsia="Verdana" w:hAnsi="Verdana" w:cs="Verdana"/>
          <w:sz w:val="18"/>
          <w:szCs w:val="18"/>
        </w:rPr>
        <w:t xml:space="preserve">et administratrices </w:t>
      </w:r>
      <w:r w:rsidRPr="00416998">
        <w:rPr>
          <w:rFonts w:ascii="Verdana" w:eastAsia="Verdana" w:hAnsi="Verdana" w:cs="Verdana"/>
          <w:color w:val="000000"/>
          <w:sz w:val="18"/>
          <w:szCs w:val="18"/>
        </w:rPr>
        <w:t>sont tenus de participer à au moins un comité ou groupe de travail.  Il y a trois comités permanents : Le comité sur la qualité, le comité sur la gouvernance et le comité des finances et de la vérification. Ces comités se réunissent virtuellement selon un horaire régulier défini dans leur plan de travail annuel (généralement mensuel ou trimestriel) pendant environ 1 heure à 1 heure et demie chacun.</w:t>
      </w:r>
    </w:p>
    <w:p w14:paraId="2877C410" w14:textId="77777777" w:rsidR="002961ED" w:rsidRPr="00416998" w:rsidRDefault="002961ED" w:rsidP="00416998">
      <w:pPr>
        <w:pBdr>
          <w:top w:val="nil"/>
          <w:left w:val="nil"/>
          <w:bottom w:val="nil"/>
          <w:right w:val="nil"/>
          <w:between w:val="nil"/>
        </w:pBdr>
        <w:ind w:left="720"/>
        <w:rPr>
          <w:rFonts w:ascii="Verdana" w:eastAsia="Verdana" w:hAnsi="Verdana" w:cs="Verdana"/>
          <w:color w:val="000000"/>
          <w:sz w:val="18"/>
          <w:szCs w:val="18"/>
        </w:rPr>
      </w:pPr>
    </w:p>
    <w:p w14:paraId="15A96066" w14:textId="77777777" w:rsidR="002961ED" w:rsidRPr="00416998" w:rsidRDefault="00416998" w:rsidP="00416998">
      <w:pPr>
        <w:numPr>
          <w:ilvl w:val="0"/>
          <w:numId w:val="8"/>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La durée totale des engagements se situe entre 2,</w:t>
      </w:r>
      <w:r w:rsidRPr="00416998">
        <w:rPr>
          <w:rFonts w:ascii="Verdana" w:eastAsia="Verdana" w:hAnsi="Verdana" w:cs="Verdana"/>
          <w:sz w:val="18"/>
          <w:szCs w:val="18"/>
        </w:rPr>
        <w:t>5</w:t>
      </w:r>
      <w:r w:rsidRPr="00416998">
        <w:rPr>
          <w:rFonts w:ascii="Verdana" w:eastAsia="Verdana" w:hAnsi="Verdana" w:cs="Verdana"/>
          <w:color w:val="000000"/>
          <w:sz w:val="18"/>
          <w:szCs w:val="18"/>
        </w:rPr>
        <w:t xml:space="preserve"> heure</w:t>
      </w:r>
      <w:r w:rsidRPr="00416998">
        <w:rPr>
          <w:rFonts w:ascii="Verdana" w:eastAsia="Verdana" w:hAnsi="Verdana" w:cs="Verdana"/>
          <w:sz w:val="18"/>
          <w:szCs w:val="18"/>
        </w:rPr>
        <w:t>s</w:t>
      </w:r>
      <w:r w:rsidRPr="00416998">
        <w:rPr>
          <w:rFonts w:ascii="Verdana" w:eastAsia="Verdana" w:hAnsi="Verdana" w:cs="Verdana"/>
          <w:color w:val="000000"/>
          <w:sz w:val="18"/>
          <w:szCs w:val="18"/>
        </w:rPr>
        <w:t xml:space="preserve"> et 7 heures par mois. </w:t>
      </w:r>
    </w:p>
    <w:p w14:paraId="1DE3E094" w14:textId="77777777" w:rsidR="002961ED" w:rsidRPr="00416998" w:rsidRDefault="002961ED" w:rsidP="00416998">
      <w:pPr>
        <w:pBdr>
          <w:top w:val="nil"/>
          <w:left w:val="nil"/>
          <w:bottom w:val="nil"/>
          <w:right w:val="nil"/>
          <w:between w:val="nil"/>
        </w:pBdr>
        <w:rPr>
          <w:rFonts w:ascii="Verdana" w:eastAsia="Verdana" w:hAnsi="Verdana" w:cs="Verdana"/>
          <w:color w:val="000000"/>
          <w:sz w:val="18"/>
          <w:szCs w:val="18"/>
        </w:rPr>
      </w:pPr>
    </w:p>
    <w:p w14:paraId="4A2B5818" w14:textId="77777777" w:rsidR="002961ED" w:rsidRPr="00416998" w:rsidRDefault="002961ED" w:rsidP="00416998">
      <w:pPr>
        <w:widowControl w:val="0"/>
        <w:pBdr>
          <w:top w:val="nil"/>
          <w:left w:val="nil"/>
          <w:bottom w:val="nil"/>
          <w:right w:val="nil"/>
          <w:between w:val="nil"/>
        </w:pBdr>
        <w:rPr>
          <w:rFonts w:ascii="Trebuchet MS" w:eastAsia="Trebuchet MS" w:hAnsi="Trebuchet MS" w:cs="Trebuchet MS"/>
          <w:b/>
          <w:sz w:val="18"/>
          <w:szCs w:val="18"/>
          <w:u w:val="single"/>
        </w:rPr>
      </w:pPr>
    </w:p>
    <w:p w14:paraId="114ADB9A" w14:textId="77777777" w:rsidR="002961ED" w:rsidRPr="00416998" w:rsidRDefault="00416998" w:rsidP="00416998">
      <w:pPr>
        <w:widowControl w:val="0"/>
        <w:pBdr>
          <w:top w:val="nil"/>
          <w:left w:val="nil"/>
          <w:bottom w:val="nil"/>
          <w:right w:val="nil"/>
          <w:between w:val="nil"/>
        </w:pBdr>
        <w:spacing w:after="240"/>
        <w:rPr>
          <w:rFonts w:ascii="Trebuchet MS" w:eastAsia="Trebuchet MS" w:hAnsi="Trebuchet MS" w:cs="Trebuchet MS"/>
          <w:color w:val="000000"/>
          <w:sz w:val="18"/>
          <w:szCs w:val="18"/>
        </w:rPr>
      </w:pPr>
      <w:r w:rsidRPr="00416998">
        <w:rPr>
          <w:rFonts w:ascii="Trebuchet MS" w:eastAsia="Trebuchet MS" w:hAnsi="Trebuchet MS" w:cs="Trebuchet MS"/>
          <w:b/>
          <w:color w:val="000000"/>
          <w:sz w:val="18"/>
          <w:szCs w:val="18"/>
          <w:u w:val="single"/>
        </w:rPr>
        <w:t>Calendrier de recrutement :</w:t>
      </w:r>
      <w:r w:rsidRPr="00416998">
        <w:rPr>
          <w:rFonts w:ascii="Trebuchet MS" w:eastAsia="Trebuchet MS" w:hAnsi="Trebuchet MS" w:cs="Trebuchet MS"/>
          <w:color w:val="000000"/>
          <w:sz w:val="18"/>
          <w:szCs w:val="18"/>
        </w:rPr>
        <w:t xml:space="preserve"> </w:t>
      </w:r>
    </w:p>
    <w:p w14:paraId="7FD76DA5" w14:textId="2CDA5FD9" w:rsidR="002961ED" w:rsidRPr="00416998" w:rsidRDefault="00416998" w:rsidP="00416998">
      <w:pPr>
        <w:spacing w:after="240"/>
        <w:rPr>
          <w:rFonts w:ascii="Verdana" w:eastAsia="Verdana" w:hAnsi="Verdana" w:cs="Verdana"/>
          <w:sz w:val="18"/>
          <w:szCs w:val="18"/>
        </w:rPr>
      </w:pPr>
      <w:r w:rsidRPr="00416998">
        <w:rPr>
          <w:rFonts w:ascii="Verdana" w:eastAsia="Verdana" w:hAnsi="Verdana" w:cs="Verdana"/>
          <w:sz w:val="18"/>
          <w:szCs w:val="18"/>
        </w:rPr>
        <w:t xml:space="preserve">Date limite de soumission des candidatures : </w:t>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t xml:space="preserve">Le </w:t>
      </w:r>
      <w:r w:rsidR="00BE084C">
        <w:rPr>
          <w:rFonts w:ascii="Verdana" w:eastAsia="Verdana" w:hAnsi="Verdana" w:cs="Verdana"/>
          <w:sz w:val="18"/>
          <w:szCs w:val="18"/>
        </w:rPr>
        <w:t>22 avril</w:t>
      </w:r>
      <w:r w:rsidRPr="00416998">
        <w:rPr>
          <w:rFonts w:ascii="Verdana" w:eastAsia="Verdana" w:hAnsi="Verdana" w:cs="Verdana"/>
          <w:sz w:val="18"/>
          <w:szCs w:val="18"/>
        </w:rPr>
        <w:t xml:space="preserve"> 202</w:t>
      </w:r>
      <w:r w:rsidR="00683477">
        <w:rPr>
          <w:rFonts w:ascii="Verdana" w:eastAsia="Verdana" w:hAnsi="Verdana" w:cs="Verdana"/>
          <w:sz w:val="18"/>
          <w:szCs w:val="18"/>
        </w:rPr>
        <w:t>5</w:t>
      </w:r>
    </w:p>
    <w:p w14:paraId="069656D2" w14:textId="6AD28E27" w:rsidR="002961ED" w:rsidRPr="00416998" w:rsidRDefault="00416998" w:rsidP="00416998">
      <w:pPr>
        <w:spacing w:after="240"/>
        <w:rPr>
          <w:rFonts w:ascii="Verdana" w:eastAsia="Verdana" w:hAnsi="Verdana" w:cs="Verdana"/>
          <w:sz w:val="18"/>
          <w:szCs w:val="18"/>
        </w:rPr>
      </w:pPr>
      <w:r w:rsidRPr="00416998">
        <w:rPr>
          <w:rFonts w:ascii="Verdana" w:eastAsia="Verdana" w:hAnsi="Verdana" w:cs="Verdana"/>
          <w:sz w:val="18"/>
          <w:szCs w:val="18"/>
        </w:rPr>
        <w:t xml:space="preserve">Entrevues : </w:t>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r>
      <w:r w:rsidR="00BE084C">
        <w:rPr>
          <w:rFonts w:ascii="Verdana" w:eastAsia="Verdana" w:hAnsi="Verdana" w:cs="Verdana"/>
          <w:sz w:val="18"/>
          <w:szCs w:val="18"/>
        </w:rPr>
        <w:t>13</w:t>
      </w:r>
      <w:r w:rsidRPr="00416998">
        <w:rPr>
          <w:rFonts w:ascii="Verdana" w:eastAsia="Verdana" w:hAnsi="Verdana" w:cs="Verdana"/>
          <w:sz w:val="18"/>
          <w:szCs w:val="18"/>
        </w:rPr>
        <w:t xml:space="preserve"> </w:t>
      </w:r>
      <w:r w:rsidR="00BE084C">
        <w:rPr>
          <w:rFonts w:ascii="Verdana" w:eastAsia="Verdana" w:hAnsi="Verdana" w:cs="Verdana"/>
          <w:sz w:val="18"/>
          <w:szCs w:val="18"/>
        </w:rPr>
        <w:t>mai</w:t>
      </w:r>
      <w:r w:rsidRPr="00416998">
        <w:rPr>
          <w:rFonts w:ascii="Verdana" w:eastAsia="Verdana" w:hAnsi="Verdana" w:cs="Verdana"/>
          <w:sz w:val="18"/>
          <w:szCs w:val="18"/>
        </w:rPr>
        <w:t xml:space="preserve"> au </w:t>
      </w:r>
      <w:r w:rsidR="00BE084C">
        <w:rPr>
          <w:rFonts w:ascii="Verdana" w:eastAsia="Verdana" w:hAnsi="Verdana" w:cs="Verdana"/>
          <w:sz w:val="18"/>
          <w:szCs w:val="18"/>
        </w:rPr>
        <w:t>15 mai</w:t>
      </w:r>
      <w:r w:rsidRPr="00416998">
        <w:rPr>
          <w:rFonts w:ascii="Verdana" w:eastAsia="Verdana" w:hAnsi="Verdana" w:cs="Verdana"/>
          <w:sz w:val="18"/>
          <w:szCs w:val="18"/>
        </w:rPr>
        <w:t xml:space="preserve"> 2025</w:t>
      </w:r>
    </w:p>
    <w:p w14:paraId="508D5DC7" w14:textId="29D44850" w:rsidR="002961ED" w:rsidRPr="00416998" w:rsidRDefault="00416998" w:rsidP="00416998">
      <w:pPr>
        <w:spacing w:after="240"/>
        <w:rPr>
          <w:rFonts w:ascii="Verdana" w:eastAsia="Verdana" w:hAnsi="Verdana" w:cs="Verdana"/>
          <w:sz w:val="18"/>
          <w:szCs w:val="18"/>
        </w:rPr>
      </w:pPr>
      <w:r w:rsidRPr="00416998">
        <w:rPr>
          <w:rFonts w:ascii="Verdana" w:eastAsia="Verdana" w:hAnsi="Verdana" w:cs="Verdana"/>
          <w:sz w:val="18"/>
          <w:szCs w:val="18"/>
        </w:rPr>
        <w:t>Sélection de la liste des candidats/candidates :</w:t>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t xml:space="preserve">Le </w:t>
      </w:r>
      <w:r w:rsidR="00BE084C">
        <w:rPr>
          <w:rFonts w:ascii="Verdana" w:eastAsia="Verdana" w:hAnsi="Verdana" w:cs="Verdana"/>
          <w:sz w:val="18"/>
          <w:szCs w:val="18"/>
        </w:rPr>
        <w:t>27 mai</w:t>
      </w:r>
      <w:r w:rsidRPr="00416998">
        <w:rPr>
          <w:rFonts w:ascii="Verdana" w:eastAsia="Verdana" w:hAnsi="Verdana" w:cs="Verdana"/>
          <w:sz w:val="18"/>
          <w:szCs w:val="18"/>
        </w:rPr>
        <w:t xml:space="preserve"> 2025</w:t>
      </w:r>
    </w:p>
    <w:p w14:paraId="5A536A91" w14:textId="7CE4C05C" w:rsidR="002961ED" w:rsidRPr="00416998" w:rsidRDefault="00416998" w:rsidP="00416998">
      <w:pPr>
        <w:spacing w:after="240"/>
        <w:rPr>
          <w:rFonts w:ascii="Verdana" w:eastAsia="Verdana" w:hAnsi="Verdana" w:cs="Verdana"/>
          <w:sz w:val="18"/>
          <w:szCs w:val="18"/>
        </w:rPr>
      </w:pPr>
      <w:r w:rsidRPr="00416998">
        <w:rPr>
          <w:rFonts w:ascii="Verdana" w:eastAsia="Verdana" w:hAnsi="Verdana" w:cs="Verdana"/>
          <w:sz w:val="18"/>
          <w:szCs w:val="18"/>
        </w:rPr>
        <w:t xml:space="preserve">Présentation de la liste des candidats/candidates au conseil : </w:t>
      </w:r>
      <w:r w:rsidRPr="00416998">
        <w:rPr>
          <w:rFonts w:ascii="Verdana" w:eastAsia="Verdana" w:hAnsi="Verdana" w:cs="Verdana"/>
          <w:sz w:val="18"/>
          <w:szCs w:val="18"/>
        </w:rPr>
        <w:tab/>
        <w:t xml:space="preserve">Le </w:t>
      </w:r>
      <w:r w:rsidR="00BE084C">
        <w:rPr>
          <w:rFonts w:ascii="Verdana" w:eastAsia="Verdana" w:hAnsi="Verdana" w:cs="Verdana"/>
          <w:sz w:val="18"/>
          <w:szCs w:val="18"/>
        </w:rPr>
        <w:t>4 juin</w:t>
      </w:r>
      <w:r w:rsidRPr="00416998">
        <w:rPr>
          <w:rFonts w:ascii="Verdana" w:eastAsia="Verdana" w:hAnsi="Verdana" w:cs="Verdana"/>
          <w:sz w:val="18"/>
          <w:szCs w:val="18"/>
        </w:rPr>
        <w:t xml:space="preserve"> 2025</w:t>
      </w:r>
    </w:p>
    <w:p w14:paraId="4D2C1D42" w14:textId="5C107A21" w:rsidR="002961ED" w:rsidRPr="00416998" w:rsidRDefault="00416998" w:rsidP="00416998">
      <w:pPr>
        <w:spacing w:after="240"/>
        <w:rPr>
          <w:rFonts w:ascii="Verdana" w:eastAsia="Verdana" w:hAnsi="Verdana" w:cs="Verdana"/>
          <w:sz w:val="18"/>
          <w:szCs w:val="18"/>
        </w:rPr>
      </w:pPr>
      <w:r w:rsidRPr="00416998">
        <w:rPr>
          <w:rFonts w:ascii="Verdana" w:eastAsia="Verdana" w:hAnsi="Verdana" w:cs="Verdana"/>
          <w:sz w:val="18"/>
          <w:szCs w:val="18"/>
        </w:rPr>
        <w:t xml:space="preserve">Avis aux candidats/candidates retenue(e)s : </w:t>
      </w:r>
      <w:r w:rsidRPr="00416998">
        <w:rPr>
          <w:rFonts w:ascii="Verdana" w:eastAsia="Verdana" w:hAnsi="Verdana" w:cs="Verdana"/>
          <w:sz w:val="18"/>
          <w:szCs w:val="18"/>
        </w:rPr>
        <w:tab/>
      </w:r>
      <w:r w:rsidRPr="00416998">
        <w:rPr>
          <w:rFonts w:ascii="Verdana" w:eastAsia="Verdana" w:hAnsi="Verdana" w:cs="Verdana"/>
          <w:sz w:val="18"/>
          <w:szCs w:val="18"/>
        </w:rPr>
        <w:tab/>
      </w:r>
      <w:r w:rsidRPr="00416998">
        <w:rPr>
          <w:rFonts w:ascii="Verdana" w:eastAsia="Verdana" w:hAnsi="Verdana" w:cs="Verdana"/>
          <w:sz w:val="18"/>
          <w:szCs w:val="18"/>
        </w:rPr>
        <w:tab/>
        <w:t xml:space="preserve">Le </w:t>
      </w:r>
      <w:r w:rsidR="00BE084C">
        <w:rPr>
          <w:rFonts w:ascii="Verdana" w:eastAsia="Verdana" w:hAnsi="Verdana" w:cs="Verdana"/>
          <w:sz w:val="18"/>
          <w:szCs w:val="18"/>
        </w:rPr>
        <w:t>6 juin</w:t>
      </w:r>
      <w:r w:rsidRPr="00416998">
        <w:rPr>
          <w:rFonts w:ascii="Verdana" w:eastAsia="Verdana" w:hAnsi="Verdana" w:cs="Verdana"/>
          <w:sz w:val="18"/>
          <w:szCs w:val="18"/>
        </w:rPr>
        <w:t xml:space="preserve"> 2025</w:t>
      </w:r>
    </w:p>
    <w:p w14:paraId="306B4BFD" w14:textId="65258D42" w:rsidR="002961ED" w:rsidRPr="00416998" w:rsidRDefault="00416998" w:rsidP="00416998">
      <w:pPr>
        <w:spacing w:after="240"/>
        <w:rPr>
          <w:rFonts w:ascii="Verdana" w:eastAsia="Verdana" w:hAnsi="Verdana" w:cs="Verdana"/>
          <w:b/>
          <w:i/>
          <w:sz w:val="18"/>
          <w:szCs w:val="18"/>
        </w:rPr>
      </w:pPr>
      <w:r w:rsidRPr="00416998">
        <w:rPr>
          <w:rFonts w:ascii="Verdana" w:eastAsia="Verdana" w:hAnsi="Verdana" w:cs="Verdana"/>
          <w:sz w:val="18"/>
          <w:szCs w:val="18"/>
        </w:rPr>
        <w:t xml:space="preserve">Élections lors de l’assemblée générale annuelle : </w:t>
      </w:r>
      <w:r w:rsidRPr="00416998">
        <w:rPr>
          <w:rFonts w:ascii="Verdana" w:eastAsia="Verdana" w:hAnsi="Verdana" w:cs="Verdana"/>
          <w:sz w:val="18"/>
          <w:szCs w:val="18"/>
        </w:rPr>
        <w:tab/>
      </w:r>
      <w:r w:rsidRPr="00416998">
        <w:rPr>
          <w:rFonts w:ascii="Verdana" w:eastAsia="Verdana" w:hAnsi="Verdana" w:cs="Verdana"/>
          <w:sz w:val="18"/>
          <w:szCs w:val="18"/>
        </w:rPr>
        <w:tab/>
        <w:t>Le 2 juillet 2025</w:t>
      </w:r>
      <w:r w:rsidRPr="00416998">
        <w:rPr>
          <w:sz w:val="18"/>
          <w:szCs w:val="18"/>
        </w:rPr>
        <w:br w:type="page"/>
      </w:r>
    </w:p>
    <w:p w14:paraId="1F4EE8AD" w14:textId="77777777" w:rsidR="002961ED" w:rsidRPr="00135B62" w:rsidRDefault="00416998" w:rsidP="00416998">
      <w:pPr>
        <w:spacing w:after="140"/>
        <w:rPr>
          <w:rFonts w:ascii="Trebuchet MS" w:hAnsi="Trebuchet MS"/>
          <w:b/>
          <w:bCs/>
          <w:sz w:val="28"/>
          <w:szCs w:val="28"/>
          <w:lang w:val="fr-FR" w:eastAsia="en-US"/>
        </w:rPr>
      </w:pPr>
      <w:r w:rsidRPr="00135B62">
        <w:rPr>
          <w:rFonts w:ascii="Trebuchet MS" w:hAnsi="Trebuchet MS"/>
          <w:b/>
          <w:bCs/>
          <w:sz w:val="28"/>
          <w:szCs w:val="28"/>
          <w:lang w:val="fr-FR" w:eastAsia="en-US"/>
        </w:rPr>
        <w:lastRenderedPageBreak/>
        <w:t>Formulaire de candidature au conseil du CCA</w:t>
      </w:r>
    </w:p>
    <w:p w14:paraId="3140FE6E" w14:textId="77777777" w:rsidR="002961ED" w:rsidRPr="00416998" w:rsidRDefault="00416998" w:rsidP="00416998">
      <w:pPr>
        <w:tabs>
          <w:tab w:val="left" w:pos="0"/>
        </w:tabs>
        <w:spacing w:after="240"/>
        <w:ind w:left="1440" w:hanging="1440"/>
        <w:rPr>
          <w:rFonts w:ascii="Verdana" w:eastAsia="Verdana" w:hAnsi="Verdana" w:cs="Verdana"/>
          <w:sz w:val="18"/>
          <w:szCs w:val="18"/>
        </w:rPr>
      </w:pPr>
      <w:r w:rsidRPr="00416998">
        <w:rPr>
          <w:rFonts w:ascii="Verdana" w:eastAsia="Verdana" w:hAnsi="Verdana" w:cs="Verdana"/>
          <w:sz w:val="18"/>
          <w:szCs w:val="18"/>
        </w:rPr>
        <w:t xml:space="preserve">Nom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rPr>
        <w:t xml:space="preserve">  </w:t>
      </w:r>
    </w:p>
    <w:p w14:paraId="256D83AD" w14:textId="7BEDF08A" w:rsidR="002961ED" w:rsidRPr="00416998" w:rsidRDefault="00416998" w:rsidP="00416998">
      <w:pPr>
        <w:tabs>
          <w:tab w:val="left" w:pos="0"/>
          <w:tab w:val="left" w:pos="720"/>
        </w:tabs>
        <w:spacing w:after="240"/>
        <w:ind w:hanging="2"/>
        <w:rPr>
          <w:rFonts w:ascii="Verdana" w:eastAsia="Verdana" w:hAnsi="Verdana" w:cs="Verdana"/>
          <w:sz w:val="18"/>
          <w:szCs w:val="18"/>
        </w:rPr>
      </w:pPr>
      <w:r w:rsidRPr="00416998">
        <w:rPr>
          <w:rFonts w:ascii="Verdana" w:eastAsia="Verdana" w:hAnsi="Verdana" w:cs="Verdana"/>
          <w:sz w:val="18"/>
          <w:szCs w:val="18"/>
        </w:rPr>
        <w:t>Organisme participant affilié au CCA (</w:t>
      </w:r>
      <w:r w:rsidRPr="00416998">
        <w:rPr>
          <w:rFonts w:ascii="Verdana" w:eastAsia="Verdana" w:hAnsi="Verdana" w:cs="Verdana"/>
          <w:i/>
          <w:sz w:val="18"/>
          <w:szCs w:val="18"/>
        </w:rPr>
        <w:t>le cas échéant</w:t>
      </w:r>
      <w:r w:rsidRPr="00416998">
        <w:rPr>
          <w:rFonts w:ascii="Verdana" w:eastAsia="Verdana" w:hAnsi="Verdana" w:cs="Verdana"/>
          <w:sz w:val="18"/>
          <w:szCs w:val="18"/>
        </w:rPr>
        <w:t xml:space="preserve">)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p>
    <w:p w14:paraId="756142C9" w14:textId="0C39E471" w:rsidR="002961ED" w:rsidRPr="00416998" w:rsidRDefault="00416998" w:rsidP="00416998">
      <w:pPr>
        <w:tabs>
          <w:tab w:val="left" w:pos="720"/>
          <w:tab w:val="left" w:pos="1440"/>
        </w:tabs>
        <w:spacing w:after="240"/>
        <w:ind w:left="1440" w:hanging="1440"/>
        <w:rPr>
          <w:rFonts w:ascii="Verdana" w:eastAsia="Verdana" w:hAnsi="Verdana" w:cs="Verdana"/>
          <w:sz w:val="18"/>
          <w:szCs w:val="18"/>
          <w:u w:val="single"/>
        </w:rPr>
      </w:pPr>
      <w:r w:rsidRPr="00416998">
        <w:rPr>
          <w:rFonts w:ascii="Verdana" w:eastAsia="Verdana" w:hAnsi="Verdana" w:cs="Verdana"/>
          <w:sz w:val="18"/>
          <w:szCs w:val="18"/>
        </w:rPr>
        <w:t>Poste salarié :</w:t>
      </w:r>
      <w:r w:rsidRPr="00416998">
        <w:rPr>
          <w:rFonts w:ascii="Verdana" w:eastAsia="Verdana" w:hAnsi="Verdana" w:cs="Verdana"/>
          <w:sz w:val="18"/>
          <w:szCs w:val="18"/>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t>_____</w:t>
      </w:r>
    </w:p>
    <w:p w14:paraId="2F4C090A" w14:textId="7231C6E1" w:rsidR="002961ED" w:rsidRPr="00416998" w:rsidRDefault="00416998" w:rsidP="00416998">
      <w:pPr>
        <w:tabs>
          <w:tab w:val="left" w:pos="720"/>
          <w:tab w:val="left" w:pos="1440"/>
        </w:tabs>
        <w:spacing w:after="240"/>
        <w:ind w:left="1440" w:hanging="1440"/>
        <w:rPr>
          <w:rFonts w:ascii="Verdana" w:eastAsia="Verdana" w:hAnsi="Verdana" w:cs="Verdana"/>
          <w:sz w:val="18"/>
          <w:szCs w:val="18"/>
        </w:rPr>
      </w:pPr>
      <w:r w:rsidRPr="00416998">
        <w:rPr>
          <w:rFonts w:ascii="Verdana" w:eastAsia="Verdana" w:hAnsi="Verdana" w:cs="Verdana"/>
          <w:sz w:val="18"/>
          <w:szCs w:val="18"/>
        </w:rPr>
        <w:t xml:space="preserve">Poste(s) bénévole(s)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p>
    <w:p w14:paraId="13038D64" w14:textId="77777777" w:rsidR="002961ED" w:rsidRPr="00416998" w:rsidRDefault="00416998" w:rsidP="00416998">
      <w:pPr>
        <w:tabs>
          <w:tab w:val="left" w:pos="720"/>
          <w:tab w:val="left" w:pos="1440"/>
        </w:tabs>
        <w:spacing w:after="240"/>
        <w:ind w:left="1440" w:hanging="1440"/>
        <w:rPr>
          <w:rFonts w:ascii="Verdana" w:eastAsia="Verdana" w:hAnsi="Verdana" w:cs="Verdana"/>
          <w:sz w:val="18"/>
          <w:szCs w:val="18"/>
        </w:rPr>
      </w:pPr>
      <w:r w:rsidRPr="00416998">
        <w:rPr>
          <w:rFonts w:ascii="Verdana" w:eastAsia="Verdana" w:hAnsi="Verdana" w:cs="Verdana"/>
          <w:sz w:val="18"/>
          <w:szCs w:val="18"/>
        </w:rPr>
        <w:t xml:space="preserve">Adresse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p>
    <w:p w14:paraId="0A53F71E" w14:textId="77777777" w:rsidR="002961ED" w:rsidRDefault="00416998" w:rsidP="00416998">
      <w:pPr>
        <w:tabs>
          <w:tab w:val="left" w:pos="720"/>
          <w:tab w:val="left" w:pos="1440"/>
        </w:tabs>
        <w:ind w:left="1440" w:hanging="1440"/>
        <w:rPr>
          <w:rFonts w:ascii="Verdana" w:eastAsia="Verdana" w:hAnsi="Verdana" w:cs="Verdana"/>
          <w:sz w:val="18"/>
          <w:szCs w:val="18"/>
          <w:u w:val="single"/>
        </w:rPr>
      </w:pPr>
      <w:r w:rsidRPr="00416998">
        <w:rPr>
          <w:rFonts w:ascii="Verdana" w:eastAsia="Verdana" w:hAnsi="Verdana" w:cs="Verdana"/>
          <w:sz w:val="18"/>
          <w:szCs w:val="18"/>
        </w:rPr>
        <w:t xml:space="preserve">Téléphone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rPr>
        <w:tab/>
        <w:t xml:space="preserve">Courriel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p>
    <w:p w14:paraId="43C55FF6" w14:textId="77777777" w:rsidR="00416998" w:rsidRPr="00416998" w:rsidRDefault="00416998" w:rsidP="00416998">
      <w:pPr>
        <w:pBdr>
          <w:bottom w:val="double" w:sz="6" w:space="1" w:color="auto"/>
        </w:pBdr>
        <w:tabs>
          <w:tab w:val="left" w:pos="720"/>
          <w:tab w:val="left" w:pos="1440"/>
        </w:tabs>
        <w:ind w:left="1440" w:hanging="1440"/>
        <w:rPr>
          <w:rFonts w:ascii="Verdana" w:eastAsia="Verdana" w:hAnsi="Verdana" w:cs="Verdana"/>
          <w:sz w:val="18"/>
          <w:szCs w:val="18"/>
          <w:u w:val="single"/>
        </w:rPr>
      </w:pPr>
    </w:p>
    <w:p w14:paraId="2C93C77A" w14:textId="77777777" w:rsidR="00416998" w:rsidRDefault="00416998" w:rsidP="00416998">
      <w:pPr>
        <w:rPr>
          <w:rFonts w:ascii="Trebuchet MS" w:eastAsia="Trebuchet MS" w:hAnsi="Trebuchet MS" w:cs="Trebuchet MS"/>
          <w:sz w:val="18"/>
          <w:szCs w:val="18"/>
        </w:rPr>
      </w:pPr>
    </w:p>
    <w:p w14:paraId="62D16DBB" w14:textId="05FF4201" w:rsidR="002961ED" w:rsidRDefault="00416998" w:rsidP="00416998">
      <w:pPr>
        <w:rPr>
          <w:rFonts w:ascii="Trebuchet MS" w:eastAsia="Trebuchet MS" w:hAnsi="Trebuchet MS" w:cs="Trebuchet MS"/>
          <w:sz w:val="18"/>
          <w:szCs w:val="18"/>
        </w:rPr>
      </w:pPr>
      <w:r w:rsidRPr="00416998">
        <w:rPr>
          <w:rFonts w:ascii="Trebuchet MS" w:eastAsia="Trebuchet MS" w:hAnsi="Trebuchet MS" w:cs="Trebuchet MS"/>
          <w:b/>
          <w:bCs/>
          <w:sz w:val="18"/>
          <w:szCs w:val="18"/>
        </w:rPr>
        <w:t>Veu</w:t>
      </w:r>
      <w:r w:rsidRPr="00416998">
        <w:rPr>
          <w:rFonts w:ascii="Trebuchet MS" w:eastAsia="Trebuchet MS" w:hAnsi="Trebuchet MS" w:cs="Trebuchet MS"/>
          <w:b/>
          <w:sz w:val="18"/>
          <w:szCs w:val="18"/>
        </w:rPr>
        <w:t xml:space="preserve">illez indiquer quels sont vos antécédents en ce qui concerne les domaines suivants qui rejoignent la grille de la composition du conseil </w:t>
      </w:r>
      <w:r w:rsidRPr="00416998">
        <w:rPr>
          <w:rFonts w:ascii="Trebuchet MS" w:eastAsia="Trebuchet MS" w:hAnsi="Trebuchet MS" w:cs="Trebuchet MS"/>
          <w:sz w:val="18"/>
          <w:szCs w:val="18"/>
        </w:rPr>
        <w:t>(Annexe 3).</w:t>
      </w:r>
    </w:p>
    <w:p w14:paraId="717A2210" w14:textId="77777777" w:rsidR="00416998" w:rsidRPr="00416998" w:rsidRDefault="00416998" w:rsidP="00416998">
      <w:pPr>
        <w:rPr>
          <w:rFonts w:ascii="Trebuchet MS" w:eastAsia="Trebuchet MS" w:hAnsi="Trebuchet MS" w:cs="Trebuchet MS"/>
          <w:b/>
          <w:sz w:val="18"/>
          <w:szCs w:val="18"/>
        </w:rPr>
      </w:pPr>
    </w:p>
    <w:tbl>
      <w:tblPr>
        <w:tblStyle w:val="a"/>
        <w:tblW w:w="963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4603"/>
      </w:tblGrid>
      <w:tr w:rsidR="002961ED" w:rsidRPr="00416998" w14:paraId="1A51AED9" w14:textId="77777777">
        <w:trPr>
          <w:trHeight w:val="431"/>
          <w:tblHeader/>
        </w:trPr>
        <w:tc>
          <w:tcPr>
            <w:tcW w:w="5035" w:type="dxa"/>
            <w:shd w:val="clear" w:color="auto" w:fill="FEEFB8"/>
          </w:tcPr>
          <w:p w14:paraId="176B8E5B" w14:textId="77777777" w:rsidR="002961ED" w:rsidRPr="00416998" w:rsidRDefault="00416998" w:rsidP="00416998">
            <w:pPr>
              <w:rPr>
                <w:rFonts w:ascii="Trebuchet MS" w:eastAsia="Trebuchet MS" w:hAnsi="Trebuchet MS" w:cs="Trebuchet MS"/>
                <w:b/>
                <w:sz w:val="18"/>
                <w:szCs w:val="18"/>
              </w:rPr>
            </w:pPr>
            <w:r w:rsidRPr="00416998">
              <w:rPr>
                <w:rFonts w:ascii="Trebuchet MS" w:eastAsia="Trebuchet MS" w:hAnsi="Trebuchet MS" w:cs="Trebuchet MS"/>
                <w:b/>
                <w:sz w:val="18"/>
                <w:szCs w:val="18"/>
              </w:rPr>
              <w:t>Attributs et compétences souhaités du conseil du CCA</w:t>
            </w:r>
          </w:p>
        </w:tc>
        <w:tc>
          <w:tcPr>
            <w:tcW w:w="4603" w:type="dxa"/>
            <w:shd w:val="clear" w:color="auto" w:fill="FEEFB8"/>
          </w:tcPr>
          <w:p w14:paraId="1440F05C" w14:textId="77777777" w:rsidR="002961ED" w:rsidRPr="00416998" w:rsidRDefault="00416998" w:rsidP="00416998">
            <w:pPr>
              <w:rPr>
                <w:rFonts w:ascii="Trebuchet MS" w:eastAsia="Trebuchet MS" w:hAnsi="Trebuchet MS" w:cs="Trebuchet MS"/>
                <w:b/>
                <w:sz w:val="18"/>
                <w:szCs w:val="18"/>
              </w:rPr>
            </w:pPr>
            <w:r w:rsidRPr="00416998">
              <w:rPr>
                <w:rFonts w:ascii="Trebuchet MS" w:eastAsia="Trebuchet MS" w:hAnsi="Trebuchet MS" w:cs="Trebuchet MS"/>
                <w:b/>
                <w:sz w:val="18"/>
                <w:szCs w:val="18"/>
              </w:rPr>
              <w:t xml:space="preserve">Décrivez comment vous répondez à certains ou à tous ces critères </w:t>
            </w:r>
          </w:p>
        </w:tc>
      </w:tr>
      <w:tr w:rsidR="002961ED" w:rsidRPr="00416998" w14:paraId="1B0CF5A0" w14:textId="77777777">
        <w:tc>
          <w:tcPr>
            <w:tcW w:w="5035" w:type="dxa"/>
          </w:tcPr>
          <w:p w14:paraId="4AAD81D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Engagement envers la mission, les valeurs, l’objectif et les meilleurs intérêts du CCA </w:t>
            </w:r>
          </w:p>
          <w:p w14:paraId="7D5BDC9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Engagement envers l’équité et l’inclusion</w:t>
            </w:r>
          </w:p>
          <w:p w14:paraId="482B715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w:t>
            </w:r>
            <w:r w:rsidRPr="00416998">
              <w:rPr>
                <w:rFonts w:ascii="Verdana" w:eastAsia="Verdana" w:hAnsi="Verdana" w:cs="Verdana"/>
                <w:sz w:val="18"/>
                <w:szCs w:val="18"/>
              </w:rPr>
              <w:t>avec le</w:t>
            </w:r>
            <w:r w:rsidRPr="00416998">
              <w:rPr>
                <w:rFonts w:ascii="Verdana" w:eastAsia="Verdana" w:hAnsi="Verdana" w:cs="Verdana"/>
                <w:color w:val="000000"/>
                <w:sz w:val="18"/>
                <w:szCs w:val="18"/>
              </w:rPr>
              <w:t xml:space="preserve"> changement organisationnel</w:t>
            </w:r>
          </w:p>
          <w:p w14:paraId="45A8E037"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antérieure de gouvernance </w:t>
            </w:r>
          </w:p>
          <w:p w14:paraId="7AAE793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Capacité à mettre l’accent sur les conclusions et les résultats </w:t>
            </w:r>
          </w:p>
          <w:p w14:paraId="126E2282"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Esprit de réflexion générat</w:t>
            </w:r>
            <w:r w:rsidRPr="00416998">
              <w:rPr>
                <w:rFonts w:ascii="Verdana" w:eastAsia="Verdana" w:hAnsi="Verdana" w:cs="Verdana"/>
                <w:sz w:val="18"/>
                <w:szCs w:val="18"/>
              </w:rPr>
              <w:t xml:space="preserve">if et </w:t>
            </w:r>
            <w:r w:rsidRPr="00416998">
              <w:rPr>
                <w:rFonts w:ascii="Verdana" w:eastAsia="Verdana" w:hAnsi="Verdana" w:cs="Verdana"/>
                <w:color w:val="000000"/>
                <w:sz w:val="18"/>
                <w:szCs w:val="18"/>
              </w:rPr>
              <w:t xml:space="preserve">stratégique </w:t>
            </w:r>
          </w:p>
          <w:p w14:paraId="262E86C2"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Représentant(e) de groupes/organismes en quête d’équité</w:t>
            </w:r>
          </w:p>
          <w:p w14:paraId="61F4766C"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Vaste compréhension du tissu social canadien </w:t>
            </w:r>
          </w:p>
          <w:p w14:paraId="7A70050B"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Engagement à participer de façon collaborative et efficace</w:t>
            </w:r>
          </w:p>
          <w:p w14:paraId="367E61D8"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Capacité à engager son</w:t>
            </w:r>
            <w:r w:rsidRPr="00416998">
              <w:rPr>
                <w:rFonts w:ascii="Verdana" w:eastAsia="Verdana" w:hAnsi="Verdana" w:cs="Verdana"/>
                <w:sz w:val="18"/>
                <w:szCs w:val="18"/>
              </w:rPr>
              <w:t xml:space="preserve"> </w:t>
            </w:r>
            <w:r w:rsidRPr="00416998">
              <w:rPr>
                <w:rFonts w:ascii="Verdana" w:eastAsia="Verdana" w:hAnsi="Verdana" w:cs="Verdana"/>
                <w:color w:val="000000"/>
                <w:sz w:val="18"/>
                <w:szCs w:val="18"/>
              </w:rPr>
              <w:t>temps et effort</w:t>
            </w:r>
          </w:p>
          <w:p w14:paraId="297C7635" w14:textId="77777777" w:rsidR="002961ED" w:rsidRPr="00416998" w:rsidRDefault="002961ED" w:rsidP="00416998">
            <w:pPr>
              <w:pBdr>
                <w:top w:val="nil"/>
                <w:left w:val="nil"/>
                <w:bottom w:val="nil"/>
                <w:right w:val="nil"/>
                <w:between w:val="nil"/>
              </w:pBdr>
              <w:ind w:left="360"/>
              <w:rPr>
                <w:rFonts w:ascii="Verdana" w:eastAsia="Verdana" w:hAnsi="Verdana" w:cs="Verdana"/>
                <w:color w:val="000000"/>
                <w:sz w:val="18"/>
                <w:szCs w:val="18"/>
              </w:rPr>
            </w:pPr>
          </w:p>
        </w:tc>
        <w:tc>
          <w:tcPr>
            <w:tcW w:w="4603" w:type="dxa"/>
          </w:tcPr>
          <w:p w14:paraId="26CFA7D2"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color w:val="000000"/>
                <w:sz w:val="18"/>
                <w:szCs w:val="18"/>
              </w:rPr>
              <w:t> </w:t>
            </w:r>
          </w:p>
          <w:p w14:paraId="0765F198" w14:textId="77777777" w:rsidR="002961ED" w:rsidRPr="00416998" w:rsidRDefault="002961ED" w:rsidP="00416998">
            <w:pPr>
              <w:ind w:left="2160"/>
              <w:rPr>
                <w:rFonts w:ascii="Verdana" w:eastAsia="Verdana" w:hAnsi="Verdana" w:cs="Verdana"/>
                <w:b/>
                <w:sz w:val="18"/>
                <w:szCs w:val="18"/>
              </w:rPr>
            </w:pPr>
          </w:p>
          <w:p w14:paraId="6CF20093" w14:textId="77777777" w:rsidR="002961ED" w:rsidRPr="00416998" w:rsidRDefault="002961ED" w:rsidP="00416998">
            <w:pPr>
              <w:ind w:left="2160"/>
              <w:rPr>
                <w:rFonts w:ascii="Verdana" w:eastAsia="Verdana" w:hAnsi="Verdana" w:cs="Verdana"/>
                <w:b/>
                <w:sz w:val="18"/>
                <w:szCs w:val="18"/>
              </w:rPr>
            </w:pPr>
          </w:p>
        </w:tc>
      </w:tr>
      <w:tr w:rsidR="002961ED" w:rsidRPr="00416998" w14:paraId="22FC7010" w14:textId="77777777">
        <w:trPr>
          <w:trHeight w:val="2519"/>
        </w:trPr>
        <w:tc>
          <w:tcPr>
            <w:tcW w:w="5035" w:type="dxa"/>
          </w:tcPr>
          <w:p w14:paraId="5B37B618"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en services de santé ou services sociaux communautaires dans les secteurs desservis par le CCA et autres (veuillez préciser quels secteurs et dans quelle région au Canada) </w:t>
            </w:r>
          </w:p>
          <w:p w14:paraId="03518EB0"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auprès d’organismes de plus grande ou plus petite taille, en milieu urbain/rural/nordique</w:t>
            </w:r>
          </w:p>
          <w:p w14:paraId="6ADBB2DA"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de soutien de communautés diverses</w:t>
            </w:r>
          </w:p>
          <w:p w14:paraId="096948E4"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en amélioration de la qualité </w:t>
            </w:r>
          </w:p>
          <w:p w14:paraId="271E0867"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Connaissances/expérience en matière d’agrément</w:t>
            </w:r>
          </w:p>
          <w:p w14:paraId="46352C63"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comme réviseur d’agrément</w:t>
            </w:r>
          </w:p>
          <w:p w14:paraId="455310CD" w14:textId="77777777" w:rsidR="002961ED" w:rsidRPr="00416998" w:rsidRDefault="002961ED" w:rsidP="00416998">
            <w:pPr>
              <w:pBdr>
                <w:top w:val="nil"/>
                <w:left w:val="nil"/>
                <w:bottom w:val="nil"/>
                <w:right w:val="nil"/>
                <w:between w:val="nil"/>
              </w:pBdr>
              <w:rPr>
                <w:rFonts w:ascii="Verdana" w:eastAsia="Verdana" w:hAnsi="Verdana" w:cs="Verdana"/>
                <w:sz w:val="12"/>
                <w:szCs w:val="12"/>
              </w:rPr>
            </w:pPr>
          </w:p>
        </w:tc>
        <w:tc>
          <w:tcPr>
            <w:tcW w:w="4603" w:type="dxa"/>
          </w:tcPr>
          <w:p w14:paraId="1EB864B7" w14:textId="77777777" w:rsidR="002961ED" w:rsidRPr="00416998" w:rsidRDefault="002961ED" w:rsidP="00416998">
            <w:pPr>
              <w:rPr>
                <w:rFonts w:ascii="Verdana" w:eastAsia="Verdana" w:hAnsi="Verdana" w:cs="Verdana"/>
                <w:b/>
                <w:sz w:val="18"/>
                <w:szCs w:val="18"/>
              </w:rPr>
            </w:pPr>
          </w:p>
        </w:tc>
      </w:tr>
      <w:tr w:rsidR="002961ED" w:rsidRPr="00416998" w14:paraId="18BF2B94" w14:textId="77777777">
        <w:tc>
          <w:tcPr>
            <w:tcW w:w="5035" w:type="dxa"/>
          </w:tcPr>
          <w:p w14:paraId="4963D667"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en matière de développement financier et commercial d'organismes à but non lucratif</w:t>
            </w:r>
          </w:p>
          <w:p w14:paraId="1624F6E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et connaissances en amélioration de la qualité et/ou agrément</w:t>
            </w:r>
          </w:p>
          <w:p w14:paraId="23219CD8"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Gestion du risque organisationnel</w:t>
            </w:r>
          </w:p>
          <w:p w14:paraId="5B8ACD87"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Planification/financement de services de santé et sociaux régionaux</w:t>
            </w:r>
          </w:p>
          <w:p w14:paraId="76FBA3AF"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en matière de gouvernance de politiques</w:t>
            </w:r>
          </w:p>
        </w:tc>
        <w:tc>
          <w:tcPr>
            <w:tcW w:w="4603" w:type="dxa"/>
          </w:tcPr>
          <w:p w14:paraId="2EC36324" w14:textId="77777777" w:rsidR="002961ED" w:rsidRPr="00416998" w:rsidRDefault="002961ED" w:rsidP="00416998">
            <w:pPr>
              <w:rPr>
                <w:rFonts w:ascii="Verdana" w:eastAsia="Verdana" w:hAnsi="Verdana" w:cs="Verdana"/>
                <w:sz w:val="18"/>
                <w:szCs w:val="18"/>
              </w:rPr>
            </w:pPr>
          </w:p>
        </w:tc>
      </w:tr>
      <w:tr w:rsidR="002961ED" w:rsidRPr="00416998" w14:paraId="09BD072D" w14:textId="77777777">
        <w:tc>
          <w:tcPr>
            <w:tcW w:w="5035" w:type="dxa"/>
          </w:tcPr>
          <w:p w14:paraId="78F79BE3"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sz w:val="18"/>
                <w:szCs w:val="18"/>
              </w:rPr>
              <w:lastRenderedPageBreak/>
              <w:t>Caractéristiques/Perspectives personnelles</w:t>
            </w:r>
          </w:p>
          <w:p w14:paraId="4E244C79"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Francophone </w:t>
            </w:r>
          </w:p>
          <w:p w14:paraId="6196A548"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Personne autochtone (Première nation, Inuit, Métis)</w:t>
            </w:r>
          </w:p>
          <w:p w14:paraId="6B4FA780"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Personne d’une communauté racisée</w:t>
            </w:r>
          </w:p>
          <w:p w14:paraId="69D9CC5D"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Diversité géographique y compris urbaine/ rurale </w:t>
            </w:r>
          </w:p>
          <w:p w14:paraId="6381F728"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Indiquer le groupe d’âge (moins de 40 ans, 40 à 65 ans, plus de 65 ans) </w:t>
            </w:r>
          </w:p>
          <w:p w14:paraId="0BF39E8A" w14:textId="77777777" w:rsidR="002961ED" w:rsidRPr="00416998" w:rsidRDefault="00416998" w:rsidP="00416998">
            <w:pPr>
              <w:pStyle w:val="ListParagraph"/>
              <w:numPr>
                <w:ilvl w:val="0"/>
                <w:numId w:val="9"/>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Veuillez indiquer d’autres indicateurs de diversité physique, sociale et culturelle</w:t>
            </w:r>
          </w:p>
        </w:tc>
        <w:tc>
          <w:tcPr>
            <w:tcW w:w="4603" w:type="dxa"/>
          </w:tcPr>
          <w:p w14:paraId="1C15C1EB" w14:textId="77777777" w:rsidR="002961ED" w:rsidRPr="00416998" w:rsidRDefault="002961ED" w:rsidP="00416998">
            <w:pPr>
              <w:rPr>
                <w:rFonts w:ascii="Verdana" w:eastAsia="Verdana" w:hAnsi="Verdana" w:cs="Verdana"/>
                <w:sz w:val="18"/>
                <w:szCs w:val="18"/>
              </w:rPr>
            </w:pPr>
          </w:p>
        </w:tc>
      </w:tr>
    </w:tbl>
    <w:p w14:paraId="33C902AB" w14:textId="77777777" w:rsidR="002961ED" w:rsidRPr="00416998" w:rsidRDefault="002961ED" w:rsidP="00416998">
      <w:pPr>
        <w:pBdr>
          <w:top w:val="nil"/>
          <w:left w:val="nil"/>
          <w:bottom w:val="nil"/>
          <w:right w:val="nil"/>
          <w:between w:val="nil"/>
        </w:pBdr>
        <w:tabs>
          <w:tab w:val="center" w:pos="4320"/>
          <w:tab w:val="right" w:pos="8640"/>
        </w:tabs>
        <w:rPr>
          <w:rFonts w:ascii="Verdana" w:eastAsia="Verdana" w:hAnsi="Verdana" w:cs="Verdana"/>
          <w:b/>
          <w:sz w:val="18"/>
          <w:szCs w:val="18"/>
        </w:rPr>
      </w:pPr>
    </w:p>
    <w:p w14:paraId="4178323D" w14:textId="77777777" w:rsidR="002961ED" w:rsidRPr="00416998" w:rsidRDefault="00416998" w:rsidP="00416998">
      <w:pPr>
        <w:pBdr>
          <w:top w:val="nil"/>
          <w:left w:val="nil"/>
          <w:bottom w:val="nil"/>
          <w:right w:val="nil"/>
          <w:between w:val="nil"/>
        </w:pBdr>
        <w:tabs>
          <w:tab w:val="center" w:pos="4320"/>
          <w:tab w:val="right" w:pos="8640"/>
        </w:tabs>
        <w:rPr>
          <w:rFonts w:ascii="Verdana" w:eastAsia="Verdana" w:hAnsi="Verdana" w:cs="Verdana"/>
          <w:color w:val="000000"/>
          <w:sz w:val="18"/>
          <w:szCs w:val="18"/>
        </w:rPr>
      </w:pPr>
      <w:r w:rsidRPr="00416998">
        <w:rPr>
          <w:rFonts w:ascii="Verdana" w:eastAsia="Verdana" w:hAnsi="Verdana" w:cs="Verdana"/>
          <w:color w:val="000000"/>
          <w:sz w:val="18"/>
          <w:szCs w:val="18"/>
        </w:rPr>
        <w:t xml:space="preserve">Veuillez ajouter tout autre commentaire sur la façon dont le conseil d’administration du CCA pourrait bénéficier de vos aptitudes et de votre expérience : </w:t>
      </w:r>
    </w:p>
    <w:p w14:paraId="3B2C1904" w14:textId="77777777" w:rsidR="002961ED" w:rsidRPr="00416998" w:rsidRDefault="002961ED" w:rsidP="00416998">
      <w:pPr>
        <w:pBdr>
          <w:top w:val="nil"/>
          <w:left w:val="nil"/>
          <w:bottom w:val="nil"/>
          <w:right w:val="nil"/>
          <w:between w:val="nil"/>
        </w:pBdr>
        <w:tabs>
          <w:tab w:val="center" w:pos="4320"/>
          <w:tab w:val="right" w:pos="8640"/>
        </w:tabs>
        <w:rPr>
          <w:rFonts w:ascii="Verdana" w:eastAsia="Verdana" w:hAnsi="Verdana" w:cs="Verdana"/>
          <w:color w:val="000000"/>
          <w:sz w:val="18"/>
          <w:szCs w:val="18"/>
        </w:rPr>
      </w:pPr>
    </w:p>
    <w:p w14:paraId="25C8738A" w14:textId="77777777" w:rsidR="002961ED" w:rsidRPr="00416998" w:rsidRDefault="002961ED" w:rsidP="00416998">
      <w:pPr>
        <w:pBdr>
          <w:top w:val="nil"/>
          <w:left w:val="nil"/>
          <w:bottom w:val="nil"/>
          <w:right w:val="nil"/>
          <w:between w:val="nil"/>
        </w:pBdr>
        <w:tabs>
          <w:tab w:val="center" w:pos="4320"/>
          <w:tab w:val="right" w:pos="8640"/>
        </w:tabs>
        <w:rPr>
          <w:rFonts w:ascii="Verdana" w:eastAsia="Verdana" w:hAnsi="Verdana" w:cs="Verdana"/>
          <w:color w:val="000000"/>
          <w:sz w:val="18"/>
          <w:szCs w:val="18"/>
        </w:rPr>
      </w:pPr>
    </w:p>
    <w:p w14:paraId="61AB5B0C" w14:textId="77777777" w:rsidR="002961ED" w:rsidRPr="00416998" w:rsidRDefault="002961ED" w:rsidP="00416998">
      <w:pPr>
        <w:pBdr>
          <w:top w:val="nil"/>
          <w:left w:val="nil"/>
          <w:bottom w:val="nil"/>
          <w:right w:val="nil"/>
          <w:between w:val="nil"/>
        </w:pBdr>
        <w:tabs>
          <w:tab w:val="center" w:pos="4320"/>
          <w:tab w:val="right" w:pos="8640"/>
        </w:tabs>
        <w:rPr>
          <w:rFonts w:ascii="Verdana" w:eastAsia="Verdana" w:hAnsi="Verdana" w:cs="Verdana"/>
          <w:sz w:val="18"/>
          <w:szCs w:val="18"/>
        </w:rPr>
      </w:pPr>
    </w:p>
    <w:p w14:paraId="05D0B4E7" w14:textId="77777777" w:rsidR="002961ED" w:rsidRPr="00416998" w:rsidRDefault="002961ED" w:rsidP="00416998">
      <w:pPr>
        <w:pBdr>
          <w:top w:val="nil"/>
          <w:left w:val="nil"/>
          <w:bottom w:val="nil"/>
          <w:right w:val="nil"/>
          <w:between w:val="nil"/>
        </w:pBdr>
        <w:tabs>
          <w:tab w:val="center" w:pos="4320"/>
          <w:tab w:val="right" w:pos="8640"/>
        </w:tabs>
        <w:rPr>
          <w:rFonts w:ascii="Verdana" w:eastAsia="Verdana" w:hAnsi="Verdana" w:cs="Verdana"/>
          <w:sz w:val="18"/>
          <w:szCs w:val="18"/>
        </w:rPr>
      </w:pPr>
    </w:p>
    <w:p w14:paraId="32B8B7B8" w14:textId="77777777" w:rsidR="002961ED" w:rsidRPr="00416998" w:rsidRDefault="00416998" w:rsidP="00416998">
      <w:pPr>
        <w:pBdr>
          <w:top w:val="nil"/>
          <w:left w:val="nil"/>
          <w:bottom w:val="nil"/>
          <w:right w:val="nil"/>
          <w:between w:val="nil"/>
        </w:pBdr>
        <w:tabs>
          <w:tab w:val="center" w:pos="4320"/>
          <w:tab w:val="right" w:pos="8640"/>
        </w:tabs>
        <w:rPr>
          <w:rFonts w:ascii="Verdana" w:eastAsia="Verdana" w:hAnsi="Verdana" w:cs="Verdana"/>
          <w:color w:val="000000"/>
          <w:sz w:val="18"/>
          <w:szCs w:val="18"/>
        </w:rPr>
      </w:pPr>
      <w:r w:rsidRPr="00416998">
        <w:rPr>
          <w:rFonts w:ascii="Verdana" w:eastAsia="Verdana" w:hAnsi="Verdana" w:cs="Verdana"/>
          <w:color w:val="000000"/>
          <w:sz w:val="18"/>
          <w:szCs w:val="18"/>
        </w:rPr>
        <w:t>Veuillez indiquer pourquoi ce poste vous intéresse :</w:t>
      </w:r>
    </w:p>
    <w:p w14:paraId="736CD15A" w14:textId="77777777" w:rsidR="002961ED" w:rsidRPr="00416998" w:rsidRDefault="002961ED" w:rsidP="00416998">
      <w:pPr>
        <w:rPr>
          <w:rFonts w:ascii="Verdana" w:eastAsia="Verdana" w:hAnsi="Verdana" w:cs="Verdana"/>
          <w:sz w:val="18"/>
          <w:szCs w:val="18"/>
        </w:rPr>
      </w:pPr>
    </w:p>
    <w:p w14:paraId="30A85CC9" w14:textId="77777777" w:rsidR="002961ED" w:rsidRPr="00416998" w:rsidRDefault="002961ED" w:rsidP="00416998">
      <w:pPr>
        <w:rPr>
          <w:rFonts w:ascii="Verdana" w:eastAsia="Verdana" w:hAnsi="Verdana" w:cs="Verdana"/>
          <w:sz w:val="18"/>
          <w:szCs w:val="18"/>
        </w:rPr>
      </w:pPr>
    </w:p>
    <w:p w14:paraId="7EB61D97" w14:textId="77777777" w:rsidR="002961ED" w:rsidRPr="00416998" w:rsidRDefault="002961ED" w:rsidP="00416998">
      <w:pPr>
        <w:rPr>
          <w:rFonts w:ascii="Verdana" w:eastAsia="Verdana" w:hAnsi="Verdana" w:cs="Verdana"/>
          <w:sz w:val="18"/>
          <w:szCs w:val="18"/>
        </w:rPr>
      </w:pPr>
    </w:p>
    <w:p w14:paraId="2B9A299C" w14:textId="77777777" w:rsidR="002961ED" w:rsidRPr="00416998" w:rsidRDefault="002961ED" w:rsidP="00416998">
      <w:pPr>
        <w:rPr>
          <w:rFonts w:ascii="Verdana" w:eastAsia="Verdana" w:hAnsi="Verdana" w:cs="Verdana"/>
          <w:sz w:val="18"/>
          <w:szCs w:val="18"/>
        </w:rPr>
      </w:pPr>
    </w:p>
    <w:p w14:paraId="543B13F9"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sz w:val="18"/>
          <w:szCs w:val="18"/>
        </w:rPr>
        <w:t>Veuillez fournir les faits saillants de votre c.v.</w:t>
      </w:r>
    </w:p>
    <w:p w14:paraId="797A0A2D" w14:textId="77777777" w:rsidR="002961ED" w:rsidRPr="00416998" w:rsidRDefault="002961ED" w:rsidP="00416998">
      <w:pPr>
        <w:rPr>
          <w:rFonts w:ascii="Verdana" w:eastAsia="Verdana" w:hAnsi="Verdana" w:cs="Verdana"/>
          <w:b/>
          <w:sz w:val="18"/>
          <w:szCs w:val="18"/>
        </w:rPr>
      </w:pPr>
    </w:p>
    <w:p w14:paraId="59E54E91" w14:textId="77777777" w:rsidR="002961ED" w:rsidRPr="00416998" w:rsidRDefault="002961ED" w:rsidP="00416998">
      <w:pPr>
        <w:rPr>
          <w:rFonts w:ascii="Verdana" w:eastAsia="Verdana" w:hAnsi="Verdana" w:cs="Verdana"/>
          <w:b/>
          <w:sz w:val="18"/>
          <w:szCs w:val="18"/>
        </w:rPr>
      </w:pPr>
    </w:p>
    <w:p w14:paraId="4D03F202" w14:textId="77777777" w:rsidR="002961ED" w:rsidRPr="00416998" w:rsidRDefault="002961ED" w:rsidP="00416998">
      <w:pPr>
        <w:rPr>
          <w:rFonts w:ascii="Verdana" w:eastAsia="Verdana" w:hAnsi="Verdana" w:cs="Verdana"/>
          <w:b/>
          <w:sz w:val="18"/>
          <w:szCs w:val="18"/>
        </w:rPr>
      </w:pPr>
    </w:p>
    <w:p w14:paraId="52087F94" w14:textId="77777777" w:rsidR="002961ED" w:rsidRPr="00416998" w:rsidRDefault="002961ED" w:rsidP="00416998">
      <w:pPr>
        <w:rPr>
          <w:rFonts w:ascii="Verdana" w:eastAsia="Verdana" w:hAnsi="Verdana" w:cs="Verdana"/>
          <w:b/>
          <w:sz w:val="18"/>
          <w:szCs w:val="18"/>
        </w:rPr>
      </w:pPr>
    </w:p>
    <w:p w14:paraId="2B134475" w14:textId="77777777" w:rsidR="002961ED" w:rsidRPr="00416998" w:rsidRDefault="002961ED" w:rsidP="00416998">
      <w:pPr>
        <w:rPr>
          <w:rFonts w:ascii="Verdana" w:eastAsia="Verdana" w:hAnsi="Verdana" w:cs="Verdana"/>
          <w:sz w:val="18"/>
          <w:szCs w:val="18"/>
        </w:rPr>
      </w:pPr>
    </w:p>
    <w:p w14:paraId="1D36015E"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sz w:val="18"/>
          <w:szCs w:val="18"/>
        </w:rPr>
        <w:t>Veuillez indiquer si des accommodements sont nécessaires pour faciliter votre participation au processus de sélection.</w:t>
      </w:r>
    </w:p>
    <w:p w14:paraId="3BDF23DA" w14:textId="77777777" w:rsidR="002961ED" w:rsidRPr="00416998" w:rsidRDefault="002961ED" w:rsidP="00416998">
      <w:pPr>
        <w:rPr>
          <w:rFonts w:ascii="Verdana" w:eastAsia="Verdana" w:hAnsi="Verdana" w:cs="Verdana"/>
          <w:sz w:val="18"/>
          <w:szCs w:val="18"/>
        </w:rPr>
      </w:pPr>
    </w:p>
    <w:p w14:paraId="1472426C" w14:textId="77777777" w:rsidR="002961ED" w:rsidRPr="00416998" w:rsidRDefault="002961ED" w:rsidP="00416998">
      <w:pPr>
        <w:rPr>
          <w:rFonts w:ascii="Verdana" w:eastAsia="Verdana" w:hAnsi="Verdana" w:cs="Verdana"/>
          <w:sz w:val="18"/>
          <w:szCs w:val="18"/>
        </w:rPr>
      </w:pPr>
    </w:p>
    <w:p w14:paraId="7E6AF369" w14:textId="77777777" w:rsidR="002961ED" w:rsidRPr="00416998" w:rsidRDefault="002961ED" w:rsidP="00416998">
      <w:pPr>
        <w:rPr>
          <w:rFonts w:ascii="Verdana" w:eastAsia="Verdana" w:hAnsi="Verdana" w:cs="Verdana"/>
          <w:b/>
          <w:sz w:val="18"/>
          <w:szCs w:val="18"/>
          <w:u w:val="single"/>
        </w:rPr>
      </w:pPr>
    </w:p>
    <w:p w14:paraId="6808FC9A" w14:textId="77777777" w:rsidR="002961ED" w:rsidRPr="00416998" w:rsidRDefault="00416998" w:rsidP="00416998">
      <w:pPr>
        <w:rPr>
          <w:rFonts w:ascii="Trebuchet MS" w:eastAsia="Trebuchet MS" w:hAnsi="Trebuchet MS" w:cs="Trebuchet MS"/>
          <w:b/>
          <w:sz w:val="20"/>
          <w:szCs w:val="20"/>
          <w:u w:val="single"/>
        </w:rPr>
      </w:pPr>
      <w:r w:rsidRPr="00416998">
        <w:rPr>
          <w:rFonts w:ascii="Trebuchet MS" w:eastAsia="Trebuchet MS" w:hAnsi="Trebuchet MS" w:cs="Trebuchet MS"/>
          <w:b/>
          <w:sz w:val="20"/>
          <w:szCs w:val="20"/>
          <w:u w:val="single"/>
        </w:rPr>
        <w:t>Déclaration du candidat ou de la candidate</w:t>
      </w:r>
    </w:p>
    <w:p w14:paraId="3BCF8AB8" w14:textId="77777777" w:rsidR="002961ED" w:rsidRPr="00416998" w:rsidRDefault="002961ED" w:rsidP="00416998">
      <w:pPr>
        <w:rPr>
          <w:rFonts w:ascii="Trebuchet MS" w:eastAsia="Trebuchet MS" w:hAnsi="Trebuchet MS" w:cs="Trebuchet MS"/>
          <w:b/>
          <w:sz w:val="18"/>
          <w:szCs w:val="18"/>
          <w:u w:val="single"/>
        </w:rPr>
      </w:pPr>
    </w:p>
    <w:p w14:paraId="24098877" w14:textId="1728352B" w:rsidR="002961ED" w:rsidRDefault="00416998" w:rsidP="00416998">
      <w:pPr>
        <w:rPr>
          <w:rFonts w:ascii="Trebuchet MS" w:eastAsia="Trebuchet MS" w:hAnsi="Trebuchet MS" w:cs="Trebuchet MS"/>
          <w:b/>
          <w:sz w:val="20"/>
          <w:szCs w:val="20"/>
        </w:rPr>
      </w:pPr>
      <w:r w:rsidRPr="00416998">
        <w:rPr>
          <w:rFonts w:ascii="Trebuchet MS" w:eastAsia="Trebuchet MS" w:hAnsi="Trebuchet MS" w:cs="Trebuchet MS"/>
          <w:b/>
          <w:sz w:val="20"/>
          <w:szCs w:val="20"/>
        </w:rPr>
        <w:t xml:space="preserve">Engagement personnel :  </w:t>
      </w:r>
    </w:p>
    <w:p w14:paraId="32BC8D2B" w14:textId="77777777" w:rsidR="00416998" w:rsidRPr="00416998" w:rsidRDefault="00416998" w:rsidP="00416998">
      <w:pPr>
        <w:rPr>
          <w:rFonts w:ascii="Trebuchet MS" w:eastAsia="Trebuchet MS" w:hAnsi="Trebuchet MS" w:cs="Trebuchet MS"/>
          <w:b/>
          <w:sz w:val="20"/>
          <w:szCs w:val="20"/>
        </w:rPr>
      </w:pPr>
    </w:p>
    <w:p w14:paraId="1CC50BFC" w14:textId="77777777" w:rsidR="002961ED" w:rsidRDefault="00416998" w:rsidP="00416998">
      <w:pPr>
        <w:rPr>
          <w:rFonts w:ascii="Verdana" w:eastAsia="Verdana" w:hAnsi="Verdana" w:cs="Verdana"/>
          <w:sz w:val="18"/>
          <w:szCs w:val="18"/>
        </w:rPr>
      </w:pPr>
      <w:r w:rsidRPr="00416998">
        <w:rPr>
          <w:rFonts w:ascii="Verdana" w:eastAsia="Verdana" w:hAnsi="Verdana" w:cs="Verdana"/>
          <w:sz w:val="18"/>
          <w:szCs w:val="18"/>
        </w:rPr>
        <w:t>Je peux consacrer le temps requis et je suis intéressé(e) à faire avancer la vision, la mission et les valeurs du CCA.</w:t>
      </w:r>
    </w:p>
    <w:p w14:paraId="07DA1D69" w14:textId="77777777" w:rsidR="00416998" w:rsidRPr="00416998" w:rsidRDefault="00416998" w:rsidP="00416998">
      <w:pPr>
        <w:rPr>
          <w:rFonts w:ascii="Verdana" w:eastAsia="Verdana" w:hAnsi="Verdana" w:cs="Verdana"/>
          <w:sz w:val="18"/>
          <w:szCs w:val="18"/>
        </w:rPr>
      </w:pPr>
    </w:p>
    <w:p w14:paraId="4E69725A" w14:textId="77777777" w:rsidR="002961ED" w:rsidRDefault="00416998" w:rsidP="00416998">
      <w:pPr>
        <w:rPr>
          <w:rFonts w:ascii="Verdana" w:eastAsia="Verdana" w:hAnsi="Verdana" w:cs="Verdana"/>
          <w:sz w:val="18"/>
          <w:szCs w:val="18"/>
          <w:u w:val="single"/>
        </w:rPr>
      </w:pPr>
      <w:r w:rsidRPr="00416998">
        <w:rPr>
          <w:rFonts w:ascii="Verdana" w:eastAsia="Verdana" w:hAnsi="Verdana" w:cs="Verdana"/>
          <w:sz w:val="18"/>
          <w:szCs w:val="18"/>
        </w:rPr>
        <w:t xml:space="preserve">Signé (Signature)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t>______</w:t>
      </w:r>
    </w:p>
    <w:p w14:paraId="013B01D6" w14:textId="77777777" w:rsidR="00416998" w:rsidRPr="00416998" w:rsidRDefault="00416998" w:rsidP="00416998">
      <w:pPr>
        <w:rPr>
          <w:rFonts w:ascii="Verdana" w:eastAsia="Verdana" w:hAnsi="Verdana" w:cs="Verdana"/>
          <w:sz w:val="18"/>
          <w:szCs w:val="18"/>
          <w:u w:val="single"/>
        </w:rPr>
      </w:pPr>
    </w:p>
    <w:p w14:paraId="3E54BC30" w14:textId="25B0B26D" w:rsidR="002961ED" w:rsidRPr="00416998" w:rsidRDefault="00416998" w:rsidP="00416998">
      <w:pPr>
        <w:rPr>
          <w:rFonts w:ascii="Verdana" w:eastAsia="Verdana" w:hAnsi="Verdana" w:cs="Verdana"/>
          <w:sz w:val="18"/>
          <w:szCs w:val="18"/>
          <w:u w:val="single"/>
        </w:rPr>
      </w:pPr>
      <w:r w:rsidRPr="00416998">
        <w:rPr>
          <w:rFonts w:ascii="Verdana" w:eastAsia="Verdana" w:hAnsi="Verdana" w:cs="Verdana"/>
          <w:sz w:val="18"/>
          <w:szCs w:val="18"/>
        </w:rPr>
        <w:t xml:space="preserve">Nom (en caractères d’imprimerie) : </w:t>
      </w:r>
      <w:r w:rsidRPr="00416998">
        <w:rPr>
          <w:rFonts w:ascii="Verdana" w:eastAsia="Verdana" w:hAnsi="Verdana" w:cs="Verdana"/>
          <w:sz w:val="18"/>
          <w:szCs w:val="18"/>
          <w:u w:val="single"/>
        </w:rPr>
        <w:tab/>
      </w:r>
      <w:r w:rsidRPr="00416998">
        <w:rPr>
          <w:rFonts w:ascii="Verdana" w:eastAsia="Verdana" w:hAnsi="Verdana" w:cs="Verdana"/>
          <w:sz w:val="18"/>
          <w:szCs w:val="18"/>
          <w:u w:val="single"/>
        </w:rPr>
        <w:tab/>
        <w:t>____________</w:t>
      </w:r>
      <w:r w:rsidRPr="00416998">
        <w:rPr>
          <w:rFonts w:ascii="Verdana" w:eastAsia="Verdana" w:hAnsi="Verdana" w:cs="Verdana"/>
          <w:sz w:val="18"/>
          <w:szCs w:val="18"/>
          <w:u w:val="single"/>
        </w:rPr>
        <w:tab/>
        <w:t xml:space="preserve"> </w:t>
      </w:r>
      <w:r>
        <w:rPr>
          <w:rFonts w:ascii="Verdana" w:eastAsia="Verdana" w:hAnsi="Verdana" w:cs="Verdana"/>
          <w:sz w:val="18"/>
          <w:szCs w:val="18"/>
          <w:u w:val="single"/>
        </w:rPr>
        <w:tab/>
      </w:r>
      <w:r>
        <w:rPr>
          <w:rFonts w:ascii="Verdana" w:eastAsia="Verdana" w:hAnsi="Verdana" w:cs="Verdana"/>
          <w:sz w:val="18"/>
          <w:szCs w:val="18"/>
        </w:rPr>
        <w:tab/>
      </w:r>
      <w:r w:rsidRPr="00416998">
        <w:rPr>
          <w:rFonts w:ascii="Verdana" w:eastAsia="Verdana" w:hAnsi="Verdana" w:cs="Verdana"/>
          <w:sz w:val="18"/>
          <w:szCs w:val="18"/>
        </w:rPr>
        <w:t xml:space="preserve">Date :  </w:t>
      </w:r>
      <w:r w:rsidRPr="00416998">
        <w:rPr>
          <w:rFonts w:ascii="Verdana" w:eastAsia="Verdana" w:hAnsi="Verdana" w:cs="Verdana"/>
          <w:sz w:val="18"/>
          <w:szCs w:val="18"/>
          <w:u w:val="single"/>
        </w:rPr>
        <w:tab/>
      </w:r>
      <w:r>
        <w:rPr>
          <w:rFonts w:ascii="Verdana" w:eastAsia="Verdana" w:hAnsi="Verdana" w:cs="Verdana"/>
          <w:sz w:val="18"/>
          <w:szCs w:val="18"/>
          <w:u w:val="single"/>
        </w:rPr>
        <w:tab/>
      </w:r>
      <w:r w:rsidRPr="00416998">
        <w:rPr>
          <w:rFonts w:ascii="Verdana" w:eastAsia="Verdana" w:hAnsi="Verdana" w:cs="Verdana"/>
          <w:sz w:val="18"/>
          <w:szCs w:val="18"/>
          <w:u w:val="single"/>
        </w:rPr>
        <w:tab/>
      </w:r>
      <w:r w:rsidRPr="00416998">
        <w:rPr>
          <w:noProof/>
          <w:sz w:val="18"/>
          <w:szCs w:val="18"/>
        </w:rPr>
        <mc:AlternateContent>
          <mc:Choice Requires="wps">
            <w:drawing>
              <wp:anchor distT="0" distB="0" distL="114300" distR="114300" simplePos="0" relativeHeight="251657728" behindDoc="0" locked="0" layoutInCell="1" hidden="0" allowOverlap="1" wp14:anchorId="3F12B112" wp14:editId="4B1FE657">
                <wp:simplePos x="0" y="0"/>
                <wp:positionH relativeFrom="column">
                  <wp:posOffset>127000</wp:posOffset>
                </wp:positionH>
                <wp:positionV relativeFrom="paragraph">
                  <wp:posOffset>482600</wp:posOffset>
                </wp:positionV>
                <wp:extent cx="6097140" cy="827537"/>
                <wp:effectExtent l="0" t="0" r="0" b="0"/>
                <wp:wrapSquare wrapText="bothSides" distT="0" distB="0" distL="114300" distR="114300"/>
                <wp:docPr id="1" name="Freeform: Shape 1"/>
                <wp:cNvGraphicFramePr/>
                <a:graphic xmlns:a="http://schemas.openxmlformats.org/drawingml/2006/main">
                  <a:graphicData uri="http://schemas.microsoft.com/office/word/2010/wordprocessingShape">
                    <wps:wsp>
                      <wps:cNvSpPr/>
                      <wps:spPr>
                        <a:xfrm>
                          <a:off x="2304668" y="3387570"/>
                          <a:ext cx="6082665" cy="784860"/>
                        </a:xfrm>
                        <a:custGeom>
                          <a:avLst/>
                          <a:gdLst/>
                          <a:ahLst/>
                          <a:cxnLst/>
                          <a:rect l="l" t="t" r="r" b="b"/>
                          <a:pathLst>
                            <a:path w="6082665" h="784860" extrusionOk="0">
                              <a:moveTo>
                                <a:pt x="0" y="0"/>
                              </a:moveTo>
                              <a:lnTo>
                                <a:pt x="0" y="784860"/>
                              </a:lnTo>
                              <a:lnTo>
                                <a:pt x="6082665" y="784860"/>
                              </a:lnTo>
                              <a:lnTo>
                                <a:pt x="6082665" y="0"/>
                              </a:lnTo>
                              <a:close/>
                            </a:path>
                          </a:pathLst>
                        </a:custGeom>
                        <a:solidFill>
                          <a:srgbClr val="FFFFFF"/>
                        </a:solidFill>
                        <a:ln w="14475" cap="flat" cmpd="sng">
                          <a:solidFill>
                            <a:srgbClr val="000000"/>
                          </a:solidFill>
                          <a:prstDash val="solid"/>
                          <a:miter lim="8000"/>
                          <a:headEnd type="none" w="sm" len="sm"/>
                          <a:tailEnd type="none" w="sm" len="sm"/>
                        </a:ln>
                      </wps:spPr>
                      <wps:txbx>
                        <w:txbxContent>
                          <w:p w14:paraId="23503BD0" w14:textId="77777777"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 xml:space="preserve">Les demandes de candidature doivent être soumises </w:t>
                            </w:r>
                          </w:p>
                          <w:p w14:paraId="581352D5" w14:textId="07C5C9B8"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au plus tard à 1</w:t>
                            </w:r>
                            <w:r w:rsidR="00135B62">
                              <w:rPr>
                                <w:rFonts w:ascii="Trebuchet MS" w:eastAsia="Trebuchet MS" w:hAnsi="Trebuchet MS" w:cs="Trebuchet MS"/>
                                <w:b/>
                                <w:color w:val="000000"/>
                                <w:sz w:val="20"/>
                                <w:szCs w:val="22"/>
                              </w:rPr>
                              <w:t>7</w:t>
                            </w:r>
                            <w:r w:rsidRPr="00416998">
                              <w:rPr>
                                <w:rFonts w:ascii="Trebuchet MS" w:eastAsia="Trebuchet MS" w:hAnsi="Trebuchet MS" w:cs="Trebuchet MS"/>
                                <w:b/>
                                <w:color w:val="000000"/>
                                <w:sz w:val="20"/>
                                <w:szCs w:val="22"/>
                              </w:rPr>
                              <w:t xml:space="preserve"> h 00 le </w:t>
                            </w:r>
                            <w:r w:rsidR="00DF5912">
                              <w:rPr>
                                <w:rFonts w:ascii="Trebuchet MS" w:eastAsia="Trebuchet MS" w:hAnsi="Trebuchet MS" w:cs="Trebuchet MS"/>
                                <w:b/>
                                <w:color w:val="000000"/>
                                <w:sz w:val="20"/>
                                <w:szCs w:val="22"/>
                              </w:rPr>
                              <w:t>jeudi 20</w:t>
                            </w:r>
                            <w:r w:rsidRPr="00416998">
                              <w:rPr>
                                <w:rFonts w:ascii="Trebuchet MS" w:eastAsia="Trebuchet MS" w:hAnsi="Trebuchet MS" w:cs="Trebuchet MS"/>
                                <w:b/>
                                <w:color w:val="000000"/>
                                <w:sz w:val="20"/>
                                <w:szCs w:val="22"/>
                              </w:rPr>
                              <w:t xml:space="preserve"> mars 2025, </w:t>
                            </w:r>
                          </w:p>
                          <w:p w14:paraId="785D9F06" w14:textId="70D12B4E"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 xml:space="preserve">par courriel à </w:t>
                            </w:r>
                            <w:hyperlink r:id="rId12" w:history="1">
                              <w:r w:rsidRPr="00BC4135">
                                <w:rPr>
                                  <w:rStyle w:val="Hyperlink"/>
                                  <w:rFonts w:ascii="Trebuchet MS" w:eastAsia="Trebuchet MS" w:hAnsi="Trebuchet MS" w:cs="Trebuchet MS"/>
                                  <w:b/>
                                  <w:sz w:val="20"/>
                                  <w:szCs w:val="22"/>
                                </w:rPr>
                                <w:t>ed@canadiancentreforaccreditation.ca</w:t>
                              </w:r>
                            </w:hyperlink>
                            <w:r>
                              <w:rPr>
                                <w:rFonts w:ascii="Trebuchet MS" w:eastAsia="Trebuchet MS" w:hAnsi="Trebuchet MS" w:cs="Trebuchet MS"/>
                                <w:b/>
                                <w:color w:val="000000"/>
                                <w:sz w:val="20"/>
                                <w:szCs w:val="22"/>
                              </w:rPr>
                              <w:t xml:space="preserve"> </w:t>
                            </w:r>
                            <w:r w:rsidRPr="00416998">
                              <w:rPr>
                                <w:rFonts w:ascii="Trebuchet MS" w:eastAsia="Trebuchet MS" w:hAnsi="Trebuchet MS" w:cs="Trebuchet MS"/>
                                <w:b/>
                                <w:color w:val="000000"/>
                                <w:sz w:val="20"/>
                                <w:szCs w:val="22"/>
                              </w:rPr>
                              <w:t xml:space="preserve">ou </w:t>
                            </w:r>
                            <w:hyperlink r:id="rId13" w:history="1">
                              <w:r w:rsidRPr="009B6A5A">
                                <w:rPr>
                                  <w:rStyle w:val="Hyperlink"/>
                                  <w:rFonts w:ascii="Trebuchet MS" w:eastAsia="Trebuchet MS" w:hAnsi="Trebuchet MS" w:cs="Trebuchet MS"/>
                                  <w:b/>
                                  <w:sz w:val="20"/>
                                  <w:szCs w:val="22"/>
                                </w:rPr>
                                <w:t>le formulaire en ligne ici</w:t>
                              </w:r>
                            </w:hyperlink>
                            <w:r w:rsidRPr="00416998">
                              <w:rPr>
                                <w:rFonts w:ascii="Trebuchet MS" w:eastAsia="Trebuchet MS" w:hAnsi="Trebuchet MS" w:cs="Trebuchet MS"/>
                                <w:b/>
                                <w:color w:val="000000"/>
                                <w:sz w:val="20"/>
                                <w:szCs w:val="22"/>
                              </w:rPr>
                              <w:t>.</w:t>
                            </w:r>
                          </w:p>
                        </w:txbxContent>
                      </wps:txbx>
                      <wps:bodyPr spcFirstLastPara="1" wrap="square" lIns="88900" tIns="38100" rIns="88900" bIns="38100" anchor="t" anchorCtr="0">
                        <a:noAutofit/>
                      </wps:bodyPr>
                    </wps:wsp>
                  </a:graphicData>
                </a:graphic>
              </wp:anchor>
            </w:drawing>
          </mc:Choice>
          <mc:Fallback>
            <w:pict>
              <v:shape w14:anchorId="3F12B112" id="Freeform: Shape 1" o:spid="_x0000_s1026" style="position:absolute;margin-left:10pt;margin-top:38pt;width:480.1pt;height:65.15pt;z-index:251657728;visibility:visible;mso-wrap-style:square;mso-wrap-distance-left:9pt;mso-wrap-distance-top:0;mso-wrap-distance-right:9pt;mso-wrap-distance-bottom:0;mso-position-horizontal:absolute;mso-position-horizontal-relative:text;mso-position-vertical:absolute;mso-position-vertical-relative:text;v-text-anchor:top" coordsize="6082665,78486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" adj="-11796480,,5400" path="m,l,784860r6082665,l6082665,,,xe" strokeweight=".40208mm">
                <v:stroke startarrowwidth="narrow" startarrowlength="short" endarrowwidth="narrow" endarrowlength="short" miterlimit="5243f" joinstyle="miter"/>
                <v:formulas/>
                <v:path arrowok="t" o:extrusionok="f" o:connecttype="custom" textboxrect="0,0,6082665,784860"/>
                <v:textbox inset="7pt,3pt,7pt,3pt">
                  <w:txbxContent>
                    <w:p w14:paraId="23503BD0" w14:textId="77777777"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 xml:space="preserve">Les demandes de candidature doivent être soumises </w:t>
                      </w:r>
                    </w:p>
                    <w:p w14:paraId="581352D5" w14:textId="07C5C9B8"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au plus tard à 1</w:t>
                      </w:r>
                      <w:r w:rsidR="00135B62">
                        <w:rPr>
                          <w:rFonts w:ascii="Trebuchet MS" w:eastAsia="Trebuchet MS" w:hAnsi="Trebuchet MS" w:cs="Trebuchet MS"/>
                          <w:b/>
                          <w:color w:val="000000"/>
                          <w:sz w:val="20"/>
                          <w:szCs w:val="22"/>
                        </w:rPr>
                        <w:t>7</w:t>
                      </w:r>
                      <w:r w:rsidRPr="00416998">
                        <w:rPr>
                          <w:rFonts w:ascii="Trebuchet MS" w:eastAsia="Trebuchet MS" w:hAnsi="Trebuchet MS" w:cs="Trebuchet MS"/>
                          <w:b/>
                          <w:color w:val="000000"/>
                          <w:sz w:val="20"/>
                          <w:szCs w:val="22"/>
                        </w:rPr>
                        <w:t xml:space="preserve"> h 00 le </w:t>
                      </w:r>
                      <w:r w:rsidR="00DF5912">
                        <w:rPr>
                          <w:rFonts w:ascii="Trebuchet MS" w:eastAsia="Trebuchet MS" w:hAnsi="Trebuchet MS" w:cs="Trebuchet MS"/>
                          <w:b/>
                          <w:color w:val="000000"/>
                          <w:sz w:val="20"/>
                          <w:szCs w:val="22"/>
                        </w:rPr>
                        <w:t>jeudi 20</w:t>
                      </w:r>
                      <w:r w:rsidRPr="00416998">
                        <w:rPr>
                          <w:rFonts w:ascii="Trebuchet MS" w:eastAsia="Trebuchet MS" w:hAnsi="Trebuchet MS" w:cs="Trebuchet MS"/>
                          <w:b/>
                          <w:color w:val="000000"/>
                          <w:sz w:val="20"/>
                          <w:szCs w:val="22"/>
                        </w:rPr>
                        <w:t xml:space="preserve"> mars 2025, </w:t>
                      </w:r>
                    </w:p>
                    <w:p w14:paraId="785D9F06" w14:textId="70D12B4E" w:rsidR="002961ED" w:rsidRPr="00416998" w:rsidRDefault="00416998" w:rsidP="00416998">
                      <w:pPr>
                        <w:shd w:val="clear" w:color="auto" w:fill="F2F2F2" w:themeFill="background1" w:themeFillShade="F2"/>
                        <w:spacing w:line="360" w:lineRule="auto"/>
                        <w:jc w:val="center"/>
                        <w:textDirection w:val="btLr"/>
                        <w:rPr>
                          <w:sz w:val="22"/>
                          <w:szCs w:val="22"/>
                        </w:rPr>
                      </w:pPr>
                      <w:r w:rsidRPr="00416998">
                        <w:rPr>
                          <w:rFonts w:ascii="Trebuchet MS" w:eastAsia="Trebuchet MS" w:hAnsi="Trebuchet MS" w:cs="Trebuchet MS"/>
                          <w:b/>
                          <w:color w:val="000000"/>
                          <w:sz w:val="20"/>
                          <w:szCs w:val="22"/>
                        </w:rPr>
                        <w:t xml:space="preserve">par courriel à </w:t>
                      </w:r>
                      <w:hyperlink r:id="rId14" w:history="1">
                        <w:r w:rsidRPr="00BC4135">
                          <w:rPr>
                            <w:rStyle w:val="Hyperlink"/>
                            <w:rFonts w:ascii="Trebuchet MS" w:eastAsia="Trebuchet MS" w:hAnsi="Trebuchet MS" w:cs="Trebuchet MS"/>
                            <w:b/>
                            <w:sz w:val="20"/>
                            <w:szCs w:val="22"/>
                          </w:rPr>
                          <w:t>ed@canadiancentreforaccreditation.ca</w:t>
                        </w:r>
                      </w:hyperlink>
                      <w:r>
                        <w:rPr>
                          <w:rFonts w:ascii="Trebuchet MS" w:eastAsia="Trebuchet MS" w:hAnsi="Trebuchet MS" w:cs="Trebuchet MS"/>
                          <w:b/>
                          <w:color w:val="000000"/>
                          <w:sz w:val="20"/>
                          <w:szCs w:val="22"/>
                        </w:rPr>
                        <w:t xml:space="preserve"> </w:t>
                      </w:r>
                      <w:r w:rsidRPr="00416998">
                        <w:rPr>
                          <w:rFonts w:ascii="Trebuchet MS" w:eastAsia="Trebuchet MS" w:hAnsi="Trebuchet MS" w:cs="Trebuchet MS"/>
                          <w:b/>
                          <w:color w:val="000000"/>
                          <w:sz w:val="20"/>
                          <w:szCs w:val="22"/>
                        </w:rPr>
                        <w:t xml:space="preserve">ou </w:t>
                      </w:r>
                      <w:hyperlink r:id="rId15" w:history="1">
                        <w:r w:rsidRPr="009B6A5A">
                          <w:rPr>
                            <w:rStyle w:val="Hyperlink"/>
                            <w:rFonts w:ascii="Trebuchet MS" w:eastAsia="Trebuchet MS" w:hAnsi="Trebuchet MS" w:cs="Trebuchet MS"/>
                            <w:b/>
                            <w:sz w:val="20"/>
                            <w:szCs w:val="22"/>
                          </w:rPr>
                          <w:t>le formulaire en ligne ici</w:t>
                        </w:r>
                      </w:hyperlink>
                      <w:r w:rsidRPr="00416998">
                        <w:rPr>
                          <w:rFonts w:ascii="Trebuchet MS" w:eastAsia="Trebuchet MS" w:hAnsi="Trebuchet MS" w:cs="Trebuchet MS"/>
                          <w:b/>
                          <w:color w:val="000000"/>
                          <w:sz w:val="20"/>
                          <w:szCs w:val="22"/>
                        </w:rPr>
                        <w:t>.</w:t>
                      </w:r>
                    </w:p>
                  </w:txbxContent>
                </v:textbox>
                <w10:wrap type="square"/>
              </v:shape>
            </w:pict>
          </mc:Fallback>
        </mc:AlternateContent>
      </w:r>
    </w:p>
    <w:p w14:paraId="53C460F1" w14:textId="77777777" w:rsidR="002961ED" w:rsidRPr="00416998" w:rsidRDefault="00416998" w:rsidP="00416998">
      <w:pPr>
        <w:tabs>
          <w:tab w:val="right" w:pos="9360"/>
        </w:tabs>
        <w:rPr>
          <w:rFonts w:ascii="Trebuchet MS" w:eastAsia="Verdana" w:hAnsi="Trebuchet MS" w:cs="Verdana"/>
          <w:b/>
          <w:sz w:val="20"/>
          <w:szCs w:val="20"/>
          <w:u w:val="single"/>
        </w:rPr>
      </w:pPr>
      <w:r w:rsidRPr="00416998">
        <w:rPr>
          <w:sz w:val="18"/>
          <w:szCs w:val="18"/>
        </w:rPr>
        <w:br w:type="page"/>
      </w:r>
      <w:r w:rsidRPr="00416998">
        <w:rPr>
          <w:rFonts w:ascii="Trebuchet MS" w:eastAsia="Verdana" w:hAnsi="Trebuchet MS" w:cs="Verdana"/>
          <w:b/>
          <w:sz w:val="20"/>
          <w:szCs w:val="20"/>
          <w:u w:val="single"/>
        </w:rPr>
        <w:lastRenderedPageBreak/>
        <w:t xml:space="preserve">Annexe 1 </w:t>
      </w:r>
    </w:p>
    <w:p w14:paraId="2FC7DFC8" w14:textId="77777777" w:rsidR="002961ED" w:rsidRPr="00416998" w:rsidRDefault="002961ED" w:rsidP="00416998">
      <w:pPr>
        <w:tabs>
          <w:tab w:val="right" w:pos="9360"/>
        </w:tabs>
        <w:rPr>
          <w:rFonts w:ascii="Verdana" w:eastAsia="Verdana" w:hAnsi="Verdana" w:cs="Verdana"/>
          <w:sz w:val="18"/>
          <w:szCs w:val="18"/>
        </w:rPr>
      </w:pPr>
    </w:p>
    <w:p w14:paraId="21E0DA85" w14:textId="35284703" w:rsidR="002961ED" w:rsidRPr="00135B62" w:rsidRDefault="00416998" w:rsidP="00416998">
      <w:pPr>
        <w:spacing w:after="140"/>
        <w:rPr>
          <w:rFonts w:ascii="Trebuchet MS" w:hAnsi="Trebuchet MS"/>
          <w:b/>
          <w:bCs/>
          <w:sz w:val="28"/>
          <w:szCs w:val="28"/>
          <w:lang w:val="fr-FR" w:eastAsia="en-US"/>
        </w:rPr>
      </w:pPr>
      <w:r w:rsidRPr="00135B62">
        <w:rPr>
          <w:rFonts w:ascii="Trebuchet MS" w:hAnsi="Trebuchet MS"/>
          <w:b/>
          <w:bCs/>
          <w:sz w:val="28"/>
          <w:szCs w:val="28"/>
          <w:lang w:val="fr-FR" w:eastAsia="en-US"/>
        </w:rPr>
        <w:t>Objectifs, vision, mission et valeurs</w:t>
      </w:r>
    </w:p>
    <w:p w14:paraId="4A2BD225" w14:textId="77777777" w:rsidR="002961ED" w:rsidRPr="00416998" w:rsidRDefault="002961ED" w:rsidP="00416998">
      <w:pPr>
        <w:rPr>
          <w:rFonts w:ascii="Verdana" w:eastAsia="Verdana" w:hAnsi="Verdana" w:cs="Verdana"/>
          <w:sz w:val="18"/>
          <w:szCs w:val="18"/>
        </w:rPr>
      </w:pPr>
    </w:p>
    <w:p w14:paraId="0E29A744" w14:textId="77777777" w:rsidR="002961ED" w:rsidRPr="00416998" w:rsidRDefault="00416998" w:rsidP="00416998">
      <w:pPr>
        <w:pStyle w:val="Heading2"/>
        <w:rPr>
          <w:rFonts w:ascii="Verdana" w:eastAsia="Verdana" w:hAnsi="Verdana" w:cs="Verdana"/>
          <w:b/>
          <w:sz w:val="18"/>
          <w:szCs w:val="18"/>
        </w:rPr>
      </w:pPr>
      <w:r w:rsidRPr="00416998">
        <w:rPr>
          <w:rFonts w:ascii="Verdana" w:eastAsia="Verdana" w:hAnsi="Verdana" w:cs="Verdana"/>
          <w:b/>
          <w:sz w:val="18"/>
          <w:szCs w:val="18"/>
        </w:rPr>
        <w:t>Objectifs généraux du CCA (stipulés dans les règlements administratifs du CCA)</w:t>
      </w:r>
    </w:p>
    <w:p w14:paraId="6F029CAA"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1.</w:t>
      </w:r>
      <w:r w:rsidRPr="00416998">
        <w:rPr>
          <w:rFonts w:ascii="Verdana" w:eastAsia="Verdana" w:hAnsi="Verdana" w:cs="Verdana"/>
          <w:sz w:val="18"/>
          <w:szCs w:val="18"/>
        </w:rPr>
        <w:tab/>
        <w:t>Faire preuve de leadership concernant les questions de gestion de la qualité dans les secteurs des services à la personne.</w:t>
      </w:r>
    </w:p>
    <w:p w14:paraId="5241121A"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2.</w:t>
      </w:r>
      <w:r w:rsidRPr="00416998">
        <w:rPr>
          <w:rFonts w:ascii="Verdana" w:eastAsia="Verdana" w:hAnsi="Verdana" w:cs="Verdana"/>
          <w:sz w:val="18"/>
          <w:szCs w:val="18"/>
        </w:rPr>
        <w:tab/>
        <w:t>Contribuer au développement des connaissances relatives à des organismes sains et à la gestion de la qualité.</w:t>
      </w:r>
    </w:p>
    <w:p w14:paraId="25606276"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3.</w:t>
      </w:r>
      <w:r w:rsidRPr="00416998">
        <w:rPr>
          <w:rFonts w:ascii="Verdana" w:eastAsia="Verdana" w:hAnsi="Verdana" w:cs="Verdana"/>
          <w:sz w:val="18"/>
          <w:szCs w:val="18"/>
        </w:rPr>
        <w:tab/>
        <w:t>Promouvoir l’apprentissage organisationnel et la capacité en ce qui concerne la réceptivité, la collaboration et l’efficacité du service.</w:t>
      </w:r>
    </w:p>
    <w:p w14:paraId="7DAE1BBC"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4.</w:t>
      </w:r>
      <w:r w:rsidRPr="00416998">
        <w:rPr>
          <w:rFonts w:ascii="Verdana" w:eastAsia="Verdana" w:hAnsi="Verdana" w:cs="Verdana"/>
          <w:sz w:val="18"/>
          <w:szCs w:val="18"/>
        </w:rPr>
        <w:tab/>
        <w:t>Fournir une ressource en matière d’agrément et aider les organismes à renforcer leur responsabilisation et leur crédibilité.</w:t>
      </w:r>
    </w:p>
    <w:p w14:paraId="1B6AF775" w14:textId="77777777" w:rsidR="002961ED" w:rsidRPr="00416998" w:rsidRDefault="002961ED" w:rsidP="00416998">
      <w:pPr>
        <w:spacing w:after="120"/>
        <w:ind w:left="360" w:hanging="360"/>
        <w:rPr>
          <w:rFonts w:ascii="Verdana" w:eastAsia="Verdana" w:hAnsi="Verdana" w:cs="Verdana"/>
          <w:sz w:val="18"/>
          <w:szCs w:val="18"/>
        </w:rPr>
      </w:pPr>
    </w:p>
    <w:p w14:paraId="71A3F63A" w14:textId="77777777" w:rsidR="002961ED" w:rsidRPr="00416998" w:rsidRDefault="00416998" w:rsidP="00416998">
      <w:pPr>
        <w:spacing w:after="120"/>
        <w:ind w:left="360" w:hanging="360"/>
        <w:rPr>
          <w:rFonts w:ascii="Verdana" w:eastAsia="Verdana" w:hAnsi="Verdana" w:cs="Verdana"/>
          <w:b/>
          <w:sz w:val="18"/>
          <w:szCs w:val="18"/>
        </w:rPr>
      </w:pPr>
      <w:r w:rsidRPr="00416998">
        <w:rPr>
          <w:rFonts w:ascii="Verdana" w:eastAsia="Verdana" w:hAnsi="Verdana" w:cs="Verdana"/>
          <w:b/>
          <w:sz w:val="18"/>
          <w:szCs w:val="18"/>
        </w:rPr>
        <w:t>Vision du CCA</w:t>
      </w:r>
    </w:p>
    <w:p w14:paraId="3A2A0E26"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Des organismes efficaces viennent renforcer des communautés saines et résilientes.</w:t>
      </w:r>
    </w:p>
    <w:p w14:paraId="7A6DA40A" w14:textId="77777777" w:rsidR="002961ED" w:rsidRPr="00416998" w:rsidRDefault="002961ED" w:rsidP="00416998">
      <w:pPr>
        <w:spacing w:after="120"/>
        <w:ind w:left="360" w:hanging="360"/>
        <w:rPr>
          <w:rFonts w:ascii="Verdana" w:eastAsia="Verdana" w:hAnsi="Verdana" w:cs="Verdana"/>
          <w:b/>
          <w:sz w:val="18"/>
          <w:szCs w:val="18"/>
        </w:rPr>
      </w:pPr>
    </w:p>
    <w:p w14:paraId="5B3B0479" w14:textId="77777777" w:rsidR="002961ED" w:rsidRPr="00416998" w:rsidRDefault="00416998" w:rsidP="00416998">
      <w:pPr>
        <w:spacing w:after="120"/>
        <w:ind w:left="360" w:hanging="360"/>
        <w:rPr>
          <w:rFonts w:ascii="Verdana" w:eastAsia="Verdana" w:hAnsi="Verdana" w:cs="Verdana"/>
          <w:b/>
          <w:sz w:val="18"/>
          <w:szCs w:val="18"/>
        </w:rPr>
      </w:pPr>
      <w:r w:rsidRPr="00416998">
        <w:rPr>
          <w:rFonts w:ascii="Verdana" w:eastAsia="Verdana" w:hAnsi="Verdana" w:cs="Verdana"/>
          <w:b/>
          <w:sz w:val="18"/>
          <w:szCs w:val="18"/>
        </w:rPr>
        <w:t>Mission du CCA</w:t>
      </w:r>
    </w:p>
    <w:p w14:paraId="02278514" w14:textId="77777777" w:rsidR="002961ED" w:rsidRPr="00416998" w:rsidRDefault="00416998" w:rsidP="00416998">
      <w:pPr>
        <w:spacing w:after="120"/>
        <w:rPr>
          <w:rFonts w:ascii="Verdana" w:eastAsia="Verdana" w:hAnsi="Verdana" w:cs="Verdana"/>
          <w:sz w:val="18"/>
          <w:szCs w:val="18"/>
        </w:rPr>
      </w:pPr>
      <w:r w:rsidRPr="00416998">
        <w:rPr>
          <w:rFonts w:ascii="Verdana" w:eastAsia="Verdana" w:hAnsi="Verdana" w:cs="Verdana"/>
          <w:sz w:val="18"/>
          <w:szCs w:val="18"/>
        </w:rPr>
        <w:t>Le CCA existe pour assurer la qualité et l’amélioration continue des services sociaux et de santé communautaires en offrant l’excellence et le leadership dans les services d’agrément.</w:t>
      </w:r>
    </w:p>
    <w:p w14:paraId="4129120E" w14:textId="77777777" w:rsidR="002961ED" w:rsidRPr="00416998" w:rsidRDefault="002961ED" w:rsidP="00416998">
      <w:pPr>
        <w:spacing w:after="120"/>
        <w:ind w:left="360" w:hanging="360"/>
        <w:rPr>
          <w:rFonts w:ascii="Verdana" w:eastAsia="Verdana" w:hAnsi="Verdana" w:cs="Verdana"/>
          <w:b/>
          <w:sz w:val="18"/>
          <w:szCs w:val="18"/>
        </w:rPr>
      </w:pPr>
    </w:p>
    <w:p w14:paraId="5FA668FF" w14:textId="77777777" w:rsidR="002961ED" w:rsidRPr="00416998" w:rsidRDefault="00416998" w:rsidP="00416998">
      <w:pPr>
        <w:spacing w:after="120"/>
        <w:ind w:left="360" w:hanging="360"/>
        <w:rPr>
          <w:rFonts w:ascii="Verdana" w:eastAsia="Verdana" w:hAnsi="Verdana" w:cs="Verdana"/>
          <w:b/>
          <w:sz w:val="18"/>
          <w:szCs w:val="18"/>
        </w:rPr>
      </w:pPr>
      <w:r w:rsidRPr="00416998">
        <w:rPr>
          <w:rFonts w:ascii="Verdana" w:eastAsia="Verdana" w:hAnsi="Verdana" w:cs="Verdana"/>
          <w:b/>
          <w:sz w:val="18"/>
          <w:szCs w:val="18"/>
        </w:rPr>
        <w:t>Valeurs du CCA</w:t>
      </w:r>
    </w:p>
    <w:p w14:paraId="0E16DB2D"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1.</w:t>
      </w:r>
      <w:r w:rsidRPr="00416998">
        <w:rPr>
          <w:rFonts w:ascii="Verdana" w:eastAsia="Verdana" w:hAnsi="Verdana" w:cs="Verdana"/>
          <w:sz w:val="18"/>
          <w:szCs w:val="18"/>
        </w:rPr>
        <w:tab/>
        <w:t>Apprentissage et amélioration continus : Par la promotion de l’apprentissage et de l’amélioration, nous visons l’excellence et l’innovation; nous reconnaissons et célébrons toutes les étapes majeures qui sont franchies.</w:t>
      </w:r>
    </w:p>
    <w:p w14:paraId="1DE30D57"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2.</w:t>
      </w:r>
      <w:r w:rsidRPr="00416998">
        <w:rPr>
          <w:rFonts w:ascii="Verdana" w:eastAsia="Verdana" w:hAnsi="Verdana" w:cs="Verdana"/>
          <w:sz w:val="18"/>
          <w:szCs w:val="18"/>
        </w:rPr>
        <w:tab/>
        <w:t>Véritable collaboration : Nous faisons participer, de manière inclusive, les divers organismes que nous desservons ainsi que les autres parties prenantes du CCA au dialogue servant à définir notre mission, nos objectifs et nos services.</w:t>
      </w:r>
    </w:p>
    <w:p w14:paraId="2A837ABA"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3.</w:t>
      </w:r>
      <w:r w:rsidRPr="00416998">
        <w:rPr>
          <w:rFonts w:ascii="Verdana" w:eastAsia="Verdana" w:hAnsi="Verdana" w:cs="Verdana"/>
          <w:sz w:val="18"/>
          <w:szCs w:val="18"/>
        </w:rPr>
        <w:tab/>
        <w:t xml:space="preserve">Inclusion et équité : Nous accordons de l’importance aux contributions de nos diverses parties prenantes et nous nous efforçons de promouvoir des environnements inclusifs et d’éliminer les obstacles systémiques à l’équité. </w:t>
      </w:r>
    </w:p>
    <w:p w14:paraId="11080D49" w14:textId="77777777" w:rsidR="002961ED" w:rsidRPr="00416998" w:rsidRDefault="00416998" w:rsidP="00416998">
      <w:pPr>
        <w:spacing w:after="120"/>
        <w:ind w:left="360" w:hanging="360"/>
        <w:rPr>
          <w:rFonts w:ascii="Verdana" w:eastAsia="Verdana" w:hAnsi="Verdana" w:cs="Verdana"/>
          <w:sz w:val="18"/>
          <w:szCs w:val="18"/>
        </w:rPr>
      </w:pPr>
      <w:r w:rsidRPr="00416998">
        <w:rPr>
          <w:rFonts w:ascii="Verdana" w:eastAsia="Verdana" w:hAnsi="Verdana" w:cs="Verdana"/>
          <w:sz w:val="18"/>
          <w:szCs w:val="18"/>
        </w:rPr>
        <w:t>4.</w:t>
      </w:r>
      <w:r w:rsidRPr="00416998">
        <w:rPr>
          <w:rFonts w:ascii="Verdana" w:eastAsia="Verdana" w:hAnsi="Verdana" w:cs="Verdana"/>
          <w:sz w:val="18"/>
          <w:szCs w:val="18"/>
        </w:rPr>
        <w:tab/>
        <w:t>Gérance responsable : Nous gérons les ressources du CCA conformément à l’éthique et de façon transparente et responsable, afin d’assurer la durabilité.</w:t>
      </w:r>
    </w:p>
    <w:p w14:paraId="7CF26994" w14:textId="77777777" w:rsidR="002961ED" w:rsidRPr="00416998" w:rsidRDefault="00416998" w:rsidP="00416998">
      <w:pPr>
        <w:ind w:left="360" w:hanging="360"/>
        <w:rPr>
          <w:rFonts w:ascii="Verdana" w:eastAsia="Verdana" w:hAnsi="Verdana" w:cs="Verdana"/>
          <w:sz w:val="18"/>
          <w:szCs w:val="18"/>
        </w:rPr>
      </w:pPr>
      <w:r w:rsidRPr="00416998">
        <w:rPr>
          <w:rFonts w:ascii="Verdana" w:eastAsia="Verdana" w:hAnsi="Verdana" w:cs="Verdana"/>
          <w:sz w:val="18"/>
          <w:szCs w:val="18"/>
        </w:rPr>
        <w:t>5.</w:t>
      </w:r>
      <w:r w:rsidRPr="00416998">
        <w:rPr>
          <w:rFonts w:ascii="Verdana" w:eastAsia="Verdana" w:hAnsi="Verdana" w:cs="Verdana"/>
          <w:sz w:val="18"/>
          <w:szCs w:val="18"/>
        </w:rPr>
        <w:tab/>
        <w:t>Responsabilité : Nous assumons l’entière responsabilité de la qualité de notre travail et de l’accomplissement des résultats établis, conformément à nos valeurs.</w:t>
      </w:r>
    </w:p>
    <w:p w14:paraId="7AC95E94" w14:textId="77777777" w:rsidR="002961ED" w:rsidRPr="00416998" w:rsidRDefault="00416998" w:rsidP="00416998">
      <w:pPr>
        <w:rPr>
          <w:rFonts w:ascii="Verdana" w:eastAsia="Verdana" w:hAnsi="Verdana" w:cs="Verdana"/>
          <w:sz w:val="18"/>
          <w:szCs w:val="18"/>
        </w:rPr>
      </w:pPr>
      <w:r w:rsidRPr="00416998">
        <w:rPr>
          <w:sz w:val="18"/>
          <w:szCs w:val="18"/>
        </w:rPr>
        <w:br w:type="page"/>
      </w:r>
    </w:p>
    <w:p w14:paraId="1A3E51DF" w14:textId="77777777" w:rsidR="002961ED" w:rsidRPr="00416998" w:rsidRDefault="00416998" w:rsidP="00416998">
      <w:pPr>
        <w:tabs>
          <w:tab w:val="right" w:pos="9360"/>
        </w:tabs>
        <w:rPr>
          <w:rFonts w:ascii="Trebuchet MS" w:eastAsia="Verdana" w:hAnsi="Trebuchet MS" w:cs="Verdana"/>
          <w:b/>
          <w:sz w:val="20"/>
          <w:szCs w:val="20"/>
          <w:u w:val="single"/>
        </w:rPr>
      </w:pPr>
      <w:r w:rsidRPr="00416998">
        <w:rPr>
          <w:rFonts w:ascii="Trebuchet MS" w:eastAsia="Verdana" w:hAnsi="Trebuchet MS" w:cs="Verdana"/>
          <w:b/>
          <w:sz w:val="20"/>
          <w:szCs w:val="20"/>
          <w:u w:val="single"/>
        </w:rPr>
        <w:lastRenderedPageBreak/>
        <w:t>Annexe 2</w:t>
      </w:r>
    </w:p>
    <w:p w14:paraId="63D7A676" w14:textId="77777777" w:rsidR="002961ED" w:rsidRPr="00416998" w:rsidRDefault="002961ED" w:rsidP="00416998">
      <w:pPr>
        <w:tabs>
          <w:tab w:val="right" w:pos="9360"/>
        </w:tabs>
        <w:rPr>
          <w:rFonts w:ascii="Trebuchet MS" w:eastAsia="Trebuchet MS" w:hAnsi="Trebuchet MS" w:cs="Trebuchet MS"/>
          <w:sz w:val="18"/>
          <w:szCs w:val="18"/>
        </w:rPr>
      </w:pPr>
    </w:p>
    <w:p w14:paraId="6319DD86" w14:textId="77777777" w:rsidR="002961ED" w:rsidRPr="00135B62" w:rsidRDefault="00416998" w:rsidP="00416998">
      <w:pPr>
        <w:spacing w:after="140"/>
        <w:rPr>
          <w:rFonts w:ascii="Trebuchet MS" w:hAnsi="Trebuchet MS"/>
          <w:b/>
          <w:bCs/>
          <w:sz w:val="28"/>
          <w:szCs w:val="28"/>
          <w:lang w:val="fr-FR" w:eastAsia="en-US"/>
        </w:rPr>
      </w:pPr>
      <w:r w:rsidRPr="00135B62">
        <w:rPr>
          <w:rFonts w:ascii="Trebuchet MS" w:hAnsi="Trebuchet MS"/>
          <w:b/>
          <w:bCs/>
          <w:sz w:val="28"/>
          <w:szCs w:val="28"/>
          <w:lang w:val="fr-FR" w:eastAsia="en-US"/>
        </w:rPr>
        <w:t>Extraits des règlements administratifs du CCA (Juillet 2024)</w:t>
      </w:r>
    </w:p>
    <w:p w14:paraId="725443A8" w14:textId="77777777" w:rsidR="002961ED" w:rsidRPr="00416998" w:rsidRDefault="002961ED" w:rsidP="00416998">
      <w:pPr>
        <w:tabs>
          <w:tab w:val="right" w:pos="9360"/>
        </w:tabs>
        <w:rPr>
          <w:rFonts w:ascii="Trebuchet MS" w:eastAsia="Trebuchet MS" w:hAnsi="Trebuchet MS" w:cs="Trebuchet MS"/>
          <w:sz w:val="18"/>
          <w:szCs w:val="18"/>
        </w:rPr>
      </w:pPr>
    </w:p>
    <w:p w14:paraId="44DA7618" w14:textId="6CF37CDD" w:rsidR="00064A76" w:rsidRPr="00064A76" w:rsidRDefault="00064A76" w:rsidP="00064A76">
      <w:pPr>
        <w:pStyle w:val="Heading1"/>
        <w:keepNext w:val="0"/>
        <w:keepLines/>
        <w:spacing w:after="240"/>
        <w:jc w:val="left"/>
        <w:rPr>
          <w:rFonts w:ascii="Verdana" w:eastAsia="Verdana" w:hAnsi="Verdana" w:cs="Verdana"/>
          <w:sz w:val="18"/>
          <w:szCs w:val="18"/>
        </w:rPr>
      </w:pPr>
      <w:r w:rsidRPr="00064A76">
        <w:rPr>
          <w:rFonts w:ascii="Verdana" w:eastAsia="Verdana" w:hAnsi="Verdana" w:cs="Verdana"/>
          <w:sz w:val="18"/>
          <w:szCs w:val="18"/>
        </w:rPr>
        <w:t xml:space="preserve">ARTICLE </w:t>
      </w:r>
      <w:r>
        <w:rPr>
          <w:rFonts w:ascii="Verdana" w:eastAsia="Verdana" w:hAnsi="Verdana" w:cs="Verdana"/>
          <w:sz w:val="18"/>
          <w:szCs w:val="18"/>
        </w:rPr>
        <w:t xml:space="preserve">5.0 </w:t>
      </w:r>
      <w:r w:rsidRPr="00064A76">
        <w:rPr>
          <w:rFonts w:ascii="Verdana" w:eastAsia="Verdana" w:hAnsi="Verdana" w:cs="Verdana"/>
          <w:sz w:val="18"/>
          <w:szCs w:val="18"/>
        </w:rPr>
        <w:t>ADMINISTRATRICES ET ADMINISTRATEURS</w:t>
      </w:r>
    </w:p>
    <w:p w14:paraId="7BC940C1" w14:textId="1DFBC0AE" w:rsidR="00064A76" w:rsidRPr="00064A76" w:rsidRDefault="00064A76" w:rsidP="00064A76">
      <w:pPr>
        <w:spacing w:after="240"/>
        <w:jc w:val="both"/>
        <w:rPr>
          <w:rFonts w:ascii="Verdana" w:eastAsia="Verdana" w:hAnsi="Verdana" w:cs="Verdana"/>
          <w:b/>
          <w:sz w:val="18"/>
          <w:szCs w:val="18"/>
        </w:rPr>
      </w:pPr>
      <w:bookmarkStart w:id="2" w:name="_heading=h.4k668n3" w:colFirst="0" w:colLast="0"/>
      <w:bookmarkStart w:id="3" w:name="_heading=h.2zbgiuw" w:colFirst="0" w:colLast="0"/>
      <w:bookmarkEnd w:id="2"/>
      <w:bookmarkEnd w:id="3"/>
      <w:r>
        <w:rPr>
          <w:rFonts w:ascii="Verdana" w:eastAsia="Verdana" w:hAnsi="Verdana" w:cs="Verdana"/>
          <w:b/>
          <w:sz w:val="18"/>
          <w:szCs w:val="18"/>
        </w:rPr>
        <w:t>5</w:t>
      </w:r>
      <w:r w:rsidRPr="00064A76">
        <w:rPr>
          <w:rFonts w:ascii="Verdana" w:eastAsia="Verdana" w:hAnsi="Verdana" w:cs="Verdana"/>
          <w:b/>
          <w:sz w:val="18"/>
          <w:szCs w:val="18"/>
        </w:rPr>
        <w:t>.2</w:t>
      </w:r>
      <w:r w:rsidRPr="00064A76">
        <w:rPr>
          <w:rFonts w:ascii="Verdana" w:eastAsia="Verdana" w:hAnsi="Verdana" w:cs="Verdana"/>
          <w:b/>
          <w:sz w:val="18"/>
          <w:szCs w:val="18"/>
        </w:rPr>
        <w:tab/>
        <w:t xml:space="preserve">Nombre et composition. </w:t>
      </w:r>
    </w:p>
    <w:p w14:paraId="72C622B9" w14:textId="77777777" w:rsidR="00064A76" w:rsidRPr="00064A76" w:rsidRDefault="00064A76" w:rsidP="00064A76">
      <w:pPr>
        <w:tabs>
          <w:tab w:val="left" w:pos="1080"/>
        </w:tabs>
        <w:spacing w:after="240"/>
        <w:ind w:left="1080" w:hanging="360"/>
        <w:jc w:val="both"/>
        <w:rPr>
          <w:rFonts w:ascii="Verdana" w:eastAsia="Verdana" w:hAnsi="Verdana" w:cs="Verdana"/>
          <w:sz w:val="18"/>
          <w:szCs w:val="18"/>
        </w:rPr>
      </w:pPr>
      <w:r w:rsidRPr="00064A76">
        <w:rPr>
          <w:rFonts w:ascii="Verdana" w:eastAsia="Verdana" w:hAnsi="Verdana" w:cs="Verdana"/>
          <w:sz w:val="18"/>
          <w:szCs w:val="18"/>
        </w:rPr>
        <w:t>(a)</w:t>
      </w:r>
      <w:r w:rsidRPr="00064A76">
        <w:rPr>
          <w:rFonts w:ascii="Verdana" w:eastAsia="Verdana" w:hAnsi="Verdana" w:cs="Verdana"/>
          <w:b/>
          <w:sz w:val="18"/>
          <w:szCs w:val="18"/>
        </w:rPr>
        <w:tab/>
      </w:r>
      <w:r w:rsidRPr="00064A76">
        <w:rPr>
          <w:rFonts w:ascii="Verdana" w:eastAsia="Verdana" w:hAnsi="Verdana" w:cs="Verdana"/>
          <w:sz w:val="18"/>
          <w:szCs w:val="18"/>
        </w:rPr>
        <w:t>Étant donné que les statuts précisent un nombre minimum et maximum d'administrateurs, le conseil d'administration est composé du nombre fixe d'administrateurs déterminé de temps à autre par une résolution du conseil d'administration. Aucune diminution du nombre d'administrateurs ne peut écourter le mandat d'un administrateur en exercice. Si la Société est une société ayant recours à la sollicitation au sens de la loi, le nombre d'administrateurs ne doit pas être inférieur à trois (3), dont au moins deux (2) ne doivent pas être des dirigeants ou des employés de la Société ou d'une société affiliée.</w:t>
      </w:r>
    </w:p>
    <w:p w14:paraId="362F01BA" w14:textId="77777777" w:rsidR="00064A76" w:rsidRPr="00064A76" w:rsidRDefault="00064A76" w:rsidP="00064A76">
      <w:pPr>
        <w:pStyle w:val="Heading2"/>
        <w:keepNext w:val="0"/>
        <w:widowControl/>
        <w:tabs>
          <w:tab w:val="left" w:pos="1080"/>
        </w:tabs>
        <w:spacing w:after="240"/>
        <w:ind w:left="1080" w:hanging="360"/>
        <w:jc w:val="both"/>
        <w:rPr>
          <w:rFonts w:ascii="Verdana" w:eastAsia="Verdana" w:hAnsi="Verdana" w:cs="Verdana"/>
          <w:sz w:val="18"/>
          <w:szCs w:val="18"/>
        </w:rPr>
      </w:pPr>
      <w:r w:rsidRPr="00064A76">
        <w:rPr>
          <w:rFonts w:ascii="Verdana" w:eastAsia="Verdana" w:hAnsi="Verdana" w:cs="Verdana"/>
          <w:sz w:val="18"/>
          <w:szCs w:val="18"/>
        </w:rPr>
        <w:t>(b)</w:t>
      </w:r>
      <w:r w:rsidRPr="00064A76">
        <w:rPr>
          <w:rFonts w:ascii="Verdana" w:eastAsia="Verdana" w:hAnsi="Verdana" w:cs="Verdana"/>
          <w:sz w:val="18"/>
          <w:szCs w:val="18"/>
        </w:rPr>
        <w:tab/>
        <w:t>La composition du conseil d'administration doit refléter la diversité des perspectives individuelles et des expériences vécues. Dans la mesure du possible, le conseil d'administration se compose des personnes suivantes, en veillant tout particulièrement à recruter des personnes autochtones (Premières nations, Métis et/ou Inuits), des francophones, des personnes vivant en dehors de l'Ontario et/ou d'autres personnes issues de communautés en quête d'équité:</w:t>
      </w:r>
    </w:p>
    <w:p w14:paraId="4462136A" w14:textId="77777777" w:rsidR="00064A76" w:rsidRPr="00064A76" w:rsidRDefault="00064A76" w:rsidP="00064A76">
      <w:pPr>
        <w:pStyle w:val="Heading2"/>
        <w:numPr>
          <w:ilvl w:val="0"/>
          <w:numId w:val="10"/>
        </w:numPr>
        <w:tabs>
          <w:tab w:val="clear" w:pos="720"/>
          <w:tab w:val="clear" w:pos="2160"/>
        </w:tabs>
        <w:ind w:left="1440" w:hanging="270"/>
        <w:rPr>
          <w:rFonts w:ascii="Verdana" w:hAnsi="Verdana" w:cstheme="minorHAnsi"/>
          <w:sz w:val="18"/>
          <w:szCs w:val="18"/>
          <w:lang w:val="fr-FR" w:eastAsia="en-US"/>
        </w:rPr>
      </w:pPr>
      <w:bookmarkStart w:id="4" w:name="_heading=h.1egqt2p" w:colFirst="0" w:colLast="0"/>
      <w:bookmarkEnd w:id="4"/>
      <w:r w:rsidRPr="00064A76">
        <w:rPr>
          <w:rFonts w:ascii="Verdana" w:eastAsia="Verdana" w:hAnsi="Verdana" w:cs="Verdana"/>
          <w:sz w:val="18"/>
          <w:szCs w:val="18"/>
        </w:rPr>
        <w:t xml:space="preserve">jusqu'à un (1) administrateur qui est impliqué dans une capacité de gouvernance ou de gestion avec une organisation participante qui est une organisation à but non lucratif communautaire et financée par l'État (tel que défini dans la politique) ou un organisme de bienfaisance canadien </w:t>
      </w:r>
      <w:r w:rsidRPr="00064A76">
        <w:rPr>
          <w:rFonts w:ascii="Verdana" w:hAnsi="Verdana" w:cstheme="minorHAnsi"/>
          <w:sz w:val="18"/>
          <w:szCs w:val="18"/>
          <w:lang w:val="fr-FR" w:eastAsia="en-US"/>
        </w:rPr>
        <w:t xml:space="preserve">enregistré, impliqué dans le secteur de la santé mentale des enfants qui fournit des services de santé mentale aux enfants et aux adolescents en tant que domaine principal de service ; </w:t>
      </w:r>
    </w:p>
    <w:p w14:paraId="018F90FE" w14:textId="77777777" w:rsidR="00064A76" w:rsidRPr="00C84136" w:rsidRDefault="00064A76" w:rsidP="00064A76">
      <w:pPr>
        <w:pStyle w:val="Heading2"/>
        <w:numPr>
          <w:ilvl w:val="0"/>
          <w:numId w:val="10"/>
        </w:numPr>
        <w:tabs>
          <w:tab w:val="clear" w:pos="720"/>
          <w:tab w:val="clear" w:pos="2160"/>
        </w:tabs>
        <w:ind w:left="1440" w:hanging="270"/>
        <w:rPr>
          <w:rFonts w:ascii="Verdana" w:hAnsi="Verdana" w:cstheme="minorHAnsi"/>
          <w:sz w:val="18"/>
          <w:szCs w:val="18"/>
          <w:lang w:val="fr-FR" w:eastAsia="en-US"/>
        </w:rPr>
      </w:pPr>
      <w:r w:rsidRPr="00C84136">
        <w:rPr>
          <w:rFonts w:ascii="Verdana" w:hAnsi="Verdana" w:cstheme="minorHAnsi"/>
          <w:sz w:val="18"/>
          <w:szCs w:val="18"/>
          <w:lang w:val="fr-FR" w:eastAsia="en-US"/>
        </w:rPr>
        <w:t xml:space="preserve">jusqu'à un (1) administrateur qui participe à la gouvernance ou à la gestion d'une organisation participante qui est une organisation à but non lucratif ou un organisme de bienfaisance canadien enregistré dont le principal domaine de service est le conseil en matière de crédit ; </w:t>
      </w:r>
    </w:p>
    <w:p w14:paraId="7BBA1EAF" w14:textId="77777777" w:rsidR="00064A76" w:rsidRPr="00C84136" w:rsidRDefault="00064A76" w:rsidP="00064A76">
      <w:pPr>
        <w:pStyle w:val="Heading2"/>
        <w:numPr>
          <w:ilvl w:val="0"/>
          <w:numId w:val="10"/>
        </w:numPr>
        <w:tabs>
          <w:tab w:val="clear" w:pos="720"/>
          <w:tab w:val="clear" w:pos="2160"/>
        </w:tabs>
        <w:ind w:left="1440" w:hanging="270"/>
        <w:rPr>
          <w:rFonts w:ascii="Verdana" w:hAnsi="Verdana" w:cstheme="minorHAnsi"/>
          <w:sz w:val="18"/>
          <w:szCs w:val="18"/>
          <w:lang w:val="fr-FR" w:eastAsia="en-US"/>
        </w:rPr>
      </w:pPr>
      <w:r w:rsidRPr="00C84136">
        <w:rPr>
          <w:rFonts w:ascii="Verdana" w:hAnsi="Verdana" w:cstheme="minorHAnsi"/>
          <w:sz w:val="18"/>
          <w:szCs w:val="18"/>
          <w:lang w:val="fr-FR" w:eastAsia="en-US"/>
        </w:rPr>
        <w:t>jusqu'à un (1) administrateur impliqué dans la gouvernance ou la gestion d'une organisation participante qui est une organisation à but non lucratif ou un organisme de bienfaisance canadien enregistré dont les fonctions comprennent le renforcement de la vie familiale par l’offre au public de psychothérapie et/ou de counseling individuel, de couple et familial, ainsi que d'autres services qui favorisent l'amélioration de l'environnement social pour les familles ;</w:t>
      </w:r>
    </w:p>
    <w:p w14:paraId="2E382B8B" w14:textId="77777777" w:rsidR="00064A76" w:rsidRPr="00C84136" w:rsidRDefault="00064A76" w:rsidP="00064A76">
      <w:pPr>
        <w:pStyle w:val="Heading2"/>
        <w:numPr>
          <w:ilvl w:val="0"/>
          <w:numId w:val="10"/>
        </w:numPr>
        <w:tabs>
          <w:tab w:val="clear" w:pos="720"/>
          <w:tab w:val="clear" w:pos="2160"/>
        </w:tabs>
        <w:ind w:left="1440" w:hanging="270"/>
        <w:rPr>
          <w:rFonts w:ascii="Verdana" w:hAnsi="Verdana" w:cstheme="minorHAnsi"/>
          <w:sz w:val="18"/>
          <w:szCs w:val="18"/>
          <w:lang w:val="fr-FR" w:eastAsia="en-US"/>
        </w:rPr>
      </w:pPr>
      <w:r w:rsidRPr="00C84136">
        <w:rPr>
          <w:rFonts w:ascii="Verdana" w:hAnsi="Verdana" w:cstheme="minorHAnsi"/>
          <w:sz w:val="18"/>
          <w:szCs w:val="18"/>
          <w:lang w:val="fr-FR" w:eastAsia="en-US"/>
        </w:rPr>
        <w:t xml:space="preserve">jusqu'à un (1) administrateur qui participe à la gouvernance ou à la gestion d'une organisation participante qui est une organisation à but non lucratif ou un organisme de bienfaisance canadien enregistré dont la majorité des administrateurs sont des personnes reconnues comme faisant partie des Premières nations, des Métis ou des Inuits, et qui fournit des services de santé et/ou des services sociaux individuels et communautaires ; </w:t>
      </w:r>
    </w:p>
    <w:p w14:paraId="3BEB3E33" w14:textId="77777777" w:rsidR="00064A76" w:rsidRPr="00C84136" w:rsidRDefault="00064A76" w:rsidP="00064A76">
      <w:pPr>
        <w:pStyle w:val="Heading2"/>
        <w:numPr>
          <w:ilvl w:val="0"/>
          <w:numId w:val="10"/>
        </w:numPr>
        <w:tabs>
          <w:tab w:val="clear" w:pos="720"/>
          <w:tab w:val="clear" w:pos="2160"/>
        </w:tabs>
        <w:ind w:left="1440" w:hanging="270"/>
        <w:rPr>
          <w:rFonts w:ascii="Verdana" w:hAnsi="Verdana" w:cstheme="minorHAnsi"/>
          <w:sz w:val="18"/>
          <w:szCs w:val="18"/>
          <w:lang w:val="fr-FR" w:eastAsia="en-US"/>
        </w:rPr>
      </w:pPr>
      <w:r w:rsidRPr="00C84136">
        <w:rPr>
          <w:rFonts w:ascii="Verdana" w:hAnsi="Verdana" w:cstheme="minorHAnsi"/>
          <w:sz w:val="18"/>
          <w:szCs w:val="18"/>
          <w:lang w:val="fr-FR" w:eastAsia="en-US"/>
        </w:rPr>
        <w:t>jusqu'à un (1) administrateur impliqué dans la gouvernance ou la gestion d'une organisation participante qui est une organisation communautaire (telle que définie dans la politique) à but non lucratif ou un organisme de bienfaisance canadien enregistré qui fournit des soins de santé primaires complets interprofessionnels, centrés sur et gérés par la communauté, axés sur l'équité en matière de santé et la prise en compte des déterminants sociaux de la santé ;</w:t>
      </w:r>
    </w:p>
    <w:p w14:paraId="4ABE080A" w14:textId="77777777" w:rsidR="00064A76" w:rsidRPr="00064A76" w:rsidRDefault="00064A76" w:rsidP="00064A76">
      <w:pPr>
        <w:pStyle w:val="Heading2"/>
        <w:numPr>
          <w:ilvl w:val="0"/>
          <w:numId w:val="10"/>
        </w:numPr>
        <w:tabs>
          <w:tab w:val="clear" w:pos="720"/>
          <w:tab w:val="clear" w:pos="2160"/>
        </w:tabs>
        <w:ind w:left="1440" w:hanging="270"/>
        <w:rPr>
          <w:rFonts w:ascii="Verdana" w:eastAsia="Verdana" w:hAnsi="Verdana" w:cs="Verdana"/>
          <w:sz w:val="18"/>
          <w:szCs w:val="18"/>
        </w:rPr>
      </w:pPr>
      <w:r w:rsidRPr="00C84136">
        <w:rPr>
          <w:rFonts w:ascii="Verdana" w:hAnsi="Verdana" w:cstheme="minorHAnsi"/>
          <w:sz w:val="18"/>
          <w:szCs w:val="18"/>
          <w:lang w:val="fr-FR" w:eastAsia="en-US"/>
        </w:rPr>
        <w:t>jusqu'à deux</w:t>
      </w:r>
      <w:r w:rsidRPr="00064A76">
        <w:rPr>
          <w:rFonts w:ascii="Verdana" w:eastAsia="Verdana" w:hAnsi="Verdana" w:cs="Verdana"/>
          <w:sz w:val="18"/>
          <w:szCs w:val="18"/>
        </w:rPr>
        <w:t xml:space="preserve"> (2) administrateurs qui participent à la gouvernance ou à la gestion d'une organisation participante qui est une organisation à but non lucratif ou un organisme de bienfaisance canadien enregistré dans n'importe quel secteur, la priorité étant donnée aux personnes qui participent à des organisations dans d'autres secteurs desservis par la </w:t>
      </w:r>
      <w:r w:rsidRPr="00064A76">
        <w:rPr>
          <w:rFonts w:ascii="Verdana" w:eastAsia="Verdana" w:hAnsi="Verdana" w:cs="Verdana"/>
          <w:sz w:val="18"/>
          <w:szCs w:val="18"/>
        </w:rPr>
        <w:lastRenderedPageBreak/>
        <w:t>société ; et</w:t>
      </w:r>
    </w:p>
    <w:p w14:paraId="7747357B" w14:textId="77777777" w:rsidR="00064A76" w:rsidRPr="00064A76" w:rsidRDefault="00064A76" w:rsidP="00064A76">
      <w:pPr>
        <w:pStyle w:val="Heading2"/>
        <w:numPr>
          <w:ilvl w:val="0"/>
          <w:numId w:val="10"/>
        </w:numPr>
        <w:tabs>
          <w:tab w:val="clear" w:pos="720"/>
          <w:tab w:val="clear" w:pos="2160"/>
        </w:tabs>
        <w:ind w:left="1440" w:hanging="270"/>
        <w:rPr>
          <w:rFonts w:ascii="Verdana" w:eastAsia="Verdana" w:hAnsi="Verdana" w:cs="Verdana"/>
          <w:sz w:val="18"/>
          <w:szCs w:val="18"/>
        </w:rPr>
      </w:pPr>
      <w:r w:rsidRPr="00064A76">
        <w:rPr>
          <w:rFonts w:ascii="Verdana" w:eastAsia="Verdana" w:hAnsi="Verdana" w:cs="Verdana"/>
          <w:sz w:val="18"/>
          <w:szCs w:val="18"/>
        </w:rPr>
        <w:t xml:space="preserve">jusqu'à cinq (5) administrateurs qui ne doivent pas nécessairement être affiliés à une organisation à but non lucratif ou à un organisme de bienfaisance enregistré au Canada.  </w:t>
      </w:r>
    </w:p>
    <w:p w14:paraId="62621B85" w14:textId="26F4BF55" w:rsidR="00064A76" w:rsidRPr="00064A76" w:rsidRDefault="00064A76" w:rsidP="00064A76">
      <w:pPr>
        <w:spacing w:after="240"/>
        <w:rPr>
          <w:rFonts w:ascii="Verdana" w:eastAsia="Verdana" w:hAnsi="Verdana" w:cs="Verdana"/>
          <w:sz w:val="18"/>
          <w:szCs w:val="18"/>
        </w:rPr>
      </w:pPr>
      <w:bookmarkStart w:id="5" w:name="_heading=h.3ygebqi" w:colFirst="0" w:colLast="0"/>
      <w:bookmarkEnd w:id="5"/>
      <w:r>
        <w:rPr>
          <w:rFonts w:ascii="Verdana" w:eastAsia="Verdana" w:hAnsi="Verdana" w:cs="Verdana"/>
          <w:b/>
          <w:sz w:val="18"/>
          <w:szCs w:val="18"/>
        </w:rPr>
        <w:t>5</w:t>
      </w:r>
      <w:r w:rsidRPr="00064A76">
        <w:rPr>
          <w:rFonts w:ascii="Verdana" w:eastAsia="Verdana" w:hAnsi="Verdana" w:cs="Verdana"/>
          <w:b/>
          <w:sz w:val="18"/>
          <w:szCs w:val="18"/>
        </w:rPr>
        <w:t>.3</w:t>
      </w:r>
      <w:r w:rsidRPr="00064A76">
        <w:rPr>
          <w:rFonts w:ascii="Verdana" w:eastAsia="Verdana" w:hAnsi="Verdana" w:cs="Verdana"/>
          <w:b/>
          <w:sz w:val="18"/>
          <w:szCs w:val="18"/>
        </w:rPr>
        <w:tab/>
        <w:t>Qualifications</w:t>
      </w:r>
      <w:r>
        <w:rPr>
          <w:rFonts w:ascii="Verdana" w:eastAsia="Verdana" w:hAnsi="Verdana" w:cs="Verdana"/>
          <w:b/>
          <w:sz w:val="18"/>
          <w:szCs w:val="18"/>
        </w:rPr>
        <w:t> </w:t>
      </w:r>
      <w:bookmarkStart w:id="6" w:name="_heading=h.nuwpey6ep5gu" w:colFirst="0" w:colLast="0"/>
      <w:bookmarkEnd w:id="6"/>
      <w:r>
        <w:rPr>
          <w:rFonts w:ascii="Verdana" w:eastAsia="Verdana" w:hAnsi="Verdana" w:cs="Verdana"/>
          <w:b/>
          <w:sz w:val="18"/>
          <w:szCs w:val="18"/>
        </w:rPr>
        <w:t xml:space="preserve">: </w:t>
      </w:r>
      <w:r w:rsidRPr="00064A76">
        <w:rPr>
          <w:rFonts w:ascii="Verdana" w:eastAsia="Verdana" w:hAnsi="Verdana" w:cs="Verdana"/>
          <w:sz w:val="18"/>
          <w:szCs w:val="18"/>
        </w:rPr>
        <w:t>Les personnes suivantes ne peuvent pas devenir ou rester administrateur :</w:t>
      </w:r>
    </w:p>
    <w:p w14:paraId="68C6AA43" w14:textId="77777777" w:rsidR="00064A76" w:rsidRPr="00C84136" w:rsidRDefault="00064A76" w:rsidP="00064A76">
      <w:pPr>
        <w:pStyle w:val="Heading3"/>
        <w:numPr>
          <w:ilvl w:val="2"/>
          <w:numId w:val="13"/>
        </w:numPr>
        <w:rPr>
          <w:rFonts w:ascii="Verdana" w:hAnsi="Verdana" w:cstheme="minorHAnsi"/>
          <w:b w:val="0"/>
          <w:bCs w:val="0"/>
          <w:sz w:val="18"/>
          <w:szCs w:val="18"/>
          <w:lang w:val="fr-FR" w:eastAsia="en-US"/>
        </w:rPr>
      </w:pPr>
      <w:bookmarkStart w:id="7" w:name="_heading=h.2dlolyb" w:colFirst="0" w:colLast="0"/>
      <w:bookmarkEnd w:id="7"/>
      <w:r w:rsidRPr="00C84136">
        <w:rPr>
          <w:rFonts w:ascii="Verdana" w:hAnsi="Verdana" w:cstheme="minorHAnsi"/>
          <w:b w:val="0"/>
          <w:bCs w:val="0"/>
          <w:sz w:val="18"/>
          <w:szCs w:val="18"/>
          <w:lang w:val="fr-FR" w:eastAsia="en-US"/>
        </w:rPr>
        <w:t>toute personne âgée de moins de dix-huit (18) ans ;</w:t>
      </w:r>
    </w:p>
    <w:p w14:paraId="287EC13B" w14:textId="77777777" w:rsidR="00064A76" w:rsidRPr="00064A76" w:rsidRDefault="00064A76" w:rsidP="00064A76">
      <w:pPr>
        <w:pStyle w:val="Heading3"/>
        <w:numPr>
          <w:ilvl w:val="2"/>
          <w:numId w:val="13"/>
        </w:numPr>
        <w:rPr>
          <w:rFonts w:ascii="Verdana" w:hAnsi="Verdana" w:cstheme="minorHAnsi"/>
          <w:b w:val="0"/>
          <w:bCs w:val="0"/>
          <w:sz w:val="18"/>
          <w:szCs w:val="18"/>
          <w:lang w:val="en-US" w:eastAsia="en-US"/>
        </w:rPr>
      </w:pPr>
      <w:bookmarkStart w:id="8" w:name="_heading=h.sqyw64" w:colFirst="0" w:colLast="0"/>
      <w:bookmarkEnd w:id="8"/>
      <w:r w:rsidRPr="00064A76">
        <w:rPr>
          <w:rFonts w:ascii="Verdana" w:hAnsi="Verdana" w:cstheme="minorHAnsi"/>
          <w:b w:val="0"/>
          <w:bCs w:val="0"/>
          <w:sz w:val="18"/>
          <w:szCs w:val="18"/>
          <w:lang w:val="en-US" w:eastAsia="en-US"/>
        </w:rPr>
        <w:t>toute personne incapable ;</w:t>
      </w:r>
    </w:p>
    <w:p w14:paraId="21C7B5B3" w14:textId="77777777" w:rsidR="00064A76" w:rsidRPr="00C84136" w:rsidRDefault="00064A76" w:rsidP="00064A76">
      <w:pPr>
        <w:pStyle w:val="Heading3"/>
        <w:numPr>
          <w:ilvl w:val="2"/>
          <w:numId w:val="13"/>
        </w:numPr>
        <w:rPr>
          <w:rFonts w:ascii="Verdana" w:hAnsi="Verdana" w:cstheme="minorHAnsi"/>
          <w:b w:val="0"/>
          <w:bCs w:val="0"/>
          <w:sz w:val="18"/>
          <w:szCs w:val="18"/>
          <w:lang w:val="fr-FR" w:eastAsia="en-US"/>
        </w:rPr>
      </w:pPr>
      <w:bookmarkStart w:id="9" w:name="_heading=h.3cqmetx" w:colFirst="0" w:colLast="0"/>
      <w:bookmarkEnd w:id="9"/>
      <w:r w:rsidRPr="00C84136">
        <w:rPr>
          <w:rFonts w:ascii="Verdana" w:hAnsi="Verdana" w:cstheme="minorHAnsi"/>
          <w:b w:val="0"/>
          <w:bCs w:val="0"/>
          <w:sz w:val="18"/>
          <w:szCs w:val="18"/>
          <w:lang w:val="fr-FR" w:eastAsia="en-US"/>
        </w:rPr>
        <w:t xml:space="preserve">toute personne qui n'est pas un individu ; </w:t>
      </w:r>
    </w:p>
    <w:p w14:paraId="05924F86" w14:textId="77777777" w:rsidR="00064A76" w:rsidRPr="00C84136" w:rsidRDefault="00064A76" w:rsidP="00064A76">
      <w:pPr>
        <w:pStyle w:val="Heading3"/>
        <w:numPr>
          <w:ilvl w:val="2"/>
          <w:numId w:val="13"/>
        </w:numPr>
        <w:rPr>
          <w:rFonts w:ascii="Verdana" w:hAnsi="Verdana" w:cstheme="minorHAnsi"/>
          <w:b w:val="0"/>
          <w:bCs w:val="0"/>
          <w:sz w:val="18"/>
          <w:szCs w:val="18"/>
          <w:lang w:val="fr-FR" w:eastAsia="en-US"/>
        </w:rPr>
      </w:pPr>
      <w:bookmarkStart w:id="10" w:name="_heading=h.1rvwp1q" w:colFirst="0" w:colLast="0"/>
      <w:bookmarkEnd w:id="10"/>
      <w:r w:rsidRPr="00C84136">
        <w:rPr>
          <w:rFonts w:ascii="Verdana" w:hAnsi="Verdana" w:cstheme="minorHAnsi"/>
          <w:b w:val="0"/>
          <w:bCs w:val="0"/>
          <w:sz w:val="18"/>
          <w:szCs w:val="18"/>
          <w:lang w:val="fr-FR" w:eastAsia="en-US"/>
        </w:rPr>
        <w:t>toute personne ayant le statut de failli ; et</w:t>
      </w:r>
    </w:p>
    <w:p w14:paraId="590183B2" w14:textId="77777777" w:rsidR="00064A76" w:rsidRPr="00C84136" w:rsidRDefault="00064A76" w:rsidP="00064A76">
      <w:pPr>
        <w:pStyle w:val="Heading3"/>
        <w:numPr>
          <w:ilvl w:val="2"/>
          <w:numId w:val="13"/>
        </w:numPr>
        <w:rPr>
          <w:rFonts w:ascii="Verdana" w:hAnsi="Verdana" w:cstheme="minorHAnsi"/>
          <w:b w:val="0"/>
          <w:bCs w:val="0"/>
          <w:sz w:val="18"/>
          <w:szCs w:val="18"/>
          <w:lang w:val="fr-FR" w:eastAsia="en-US"/>
        </w:rPr>
      </w:pPr>
      <w:r w:rsidRPr="00C84136">
        <w:rPr>
          <w:rFonts w:ascii="Verdana" w:hAnsi="Verdana" w:cstheme="minorHAnsi"/>
          <w:b w:val="0"/>
          <w:bCs w:val="0"/>
          <w:sz w:val="18"/>
          <w:szCs w:val="18"/>
          <w:lang w:val="fr-FR" w:eastAsia="en-US"/>
        </w:rPr>
        <w:t>toute personne relevant de la section 5.6, points d), e) ou f).</w:t>
      </w:r>
    </w:p>
    <w:p w14:paraId="2A263076" w14:textId="77777777" w:rsidR="00064A76" w:rsidRPr="00064A76" w:rsidRDefault="00064A76" w:rsidP="00064A76">
      <w:pPr>
        <w:jc w:val="both"/>
        <w:rPr>
          <w:rFonts w:ascii="Verdana" w:eastAsia="Verdana" w:hAnsi="Verdana" w:cs="Verdana"/>
          <w:b/>
          <w:sz w:val="18"/>
          <w:szCs w:val="18"/>
        </w:rPr>
      </w:pPr>
      <w:bookmarkStart w:id="11" w:name="_heading=h.sy98wffmcro9" w:colFirst="0" w:colLast="0"/>
      <w:bookmarkEnd w:id="11"/>
    </w:p>
    <w:p w14:paraId="161DEED2" w14:textId="0BCA68F6" w:rsidR="00064A76" w:rsidRPr="00064A76" w:rsidRDefault="00064A76" w:rsidP="00064A76">
      <w:pPr>
        <w:spacing w:after="240"/>
        <w:jc w:val="both"/>
        <w:rPr>
          <w:rFonts w:ascii="Verdana" w:eastAsia="Verdana" w:hAnsi="Verdana" w:cs="Verdana"/>
          <w:sz w:val="18"/>
          <w:szCs w:val="18"/>
        </w:rPr>
      </w:pPr>
      <w:bookmarkStart w:id="12" w:name="_heading=h.4bvk7pj" w:colFirst="0" w:colLast="0"/>
      <w:bookmarkEnd w:id="12"/>
      <w:r>
        <w:rPr>
          <w:rFonts w:ascii="Verdana" w:eastAsia="Verdana" w:hAnsi="Verdana" w:cs="Verdana"/>
          <w:b/>
          <w:sz w:val="18"/>
          <w:szCs w:val="18"/>
        </w:rPr>
        <w:t>5</w:t>
      </w:r>
      <w:r w:rsidRPr="00064A76">
        <w:rPr>
          <w:rFonts w:ascii="Verdana" w:eastAsia="Verdana" w:hAnsi="Verdana" w:cs="Verdana"/>
          <w:b/>
          <w:sz w:val="18"/>
          <w:szCs w:val="18"/>
        </w:rPr>
        <w:t>.4</w:t>
      </w:r>
      <w:r w:rsidRPr="00064A76">
        <w:rPr>
          <w:rFonts w:ascii="Verdana" w:eastAsia="Verdana" w:hAnsi="Verdana" w:cs="Verdana"/>
          <w:b/>
          <w:sz w:val="18"/>
          <w:szCs w:val="18"/>
        </w:rPr>
        <w:tab/>
        <w:t>Élection et mandat</w:t>
      </w:r>
    </w:p>
    <w:p w14:paraId="155F9A80" w14:textId="77777777" w:rsidR="00064A76" w:rsidRPr="00064A76" w:rsidRDefault="00064A76" w:rsidP="00064A76">
      <w:pPr>
        <w:tabs>
          <w:tab w:val="left" w:pos="1080"/>
        </w:tabs>
        <w:spacing w:after="240"/>
        <w:ind w:left="1080" w:hanging="360"/>
        <w:jc w:val="both"/>
        <w:rPr>
          <w:rFonts w:ascii="Verdana" w:eastAsia="Verdana" w:hAnsi="Verdana" w:cs="Verdana"/>
          <w:sz w:val="18"/>
          <w:szCs w:val="18"/>
        </w:rPr>
      </w:pPr>
      <w:r w:rsidRPr="00064A76">
        <w:rPr>
          <w:rFonts w:ascii="Verdana" w:eastAsia="Verdana" w:hAnsi="Verdana" w:cs="Verdana"/>
          <w:sz w:val="18"/>
          <w:szCs w:val="18"/>
        </w:rPr>
        <w:t>(a)</w:t>
      </w:r>
      <w:r w:rsidRPr="00064A76">
        <w:rPr>
          <w:rFonts w:ascii="Verdana" w:eastAsia="Verdana" w:hAnsi="Verdana" w:cs="Verdana"/>
          <w:sz w:val="18"/>
          <w:szCs w:val="18"/>
        </w:rPr>
        <w:tab/>
        <w:t xml:space="preserve">Les membres élisent les administrateurs par résolution ordinaire lors de la première assemblée des membres et lors de chaque assemblée annuelle des membres au cours de laquelle une élection des administrateurs est requise. Chaque administrateur est élu pour un mandat qui expire à la clôture de la troisième (3e) assemblée annuelle des membres tenue après l'élection. </w:t>
      </w:r>
    </w:p>
    <w:p w14:paraId="0FB6DA6C" w14:textId="77777777" w:rsidR="00064A76" w:rsidRPr="00064A76" w:rsidRDefault="00064A76" w:rsidP="00064A76">
      <w:pPr>
        <w:tabs>
          <w:tab w:val="left" w:pos="1080"/>
        </w:tabs>
        <w:spacing w:after="240"/>
        <w:ind w:left="1080" w:hanging="360"/>
        <w:jc w:val="both"/>
        <w:rPr>
          <w:rFonts w:ascii="Verdana" w:eastAsia="Verdana" w:hAnsi="Verdana" w:cs="Verdana"/>
          <w:sz w:val="18"/>
          <w:szCs w:val="18"/>
        </w:rPr>
      </w:pPr>
      <w:r w:rsidRPr="00064A76">
        <w:rPr>
          <w:rFonts w:ascii="Verdana" w:eastAsia="Verdana" w:hAnsi="Verdana" w:cs="Verdana"/>
          <w:sz w:val="18"/>
          <w:szCs w:val="18"/>
        </w:rPr>
        <w:t>(b)</w:t>
      </w:r>
      <w:r w:rsidRPr="00064A76">
        <w:rPr>
          <w:rFonts w:ascii="Verdana" w:eastAsia="Verdana" w:hAnsi="Verdana" w:cs="Verdana"/>
          <w:sz w:val="18"/>
          <w:szCs w:val="18"/>
        </w:rPr>
        <w:tab/>
        <w:t>Un administrateur qui n'est pas élu pour un mandat expressément défini cesse d'exercer ses fonctions à la clôture de la prochaine assemblée annuelle des membres.  Si la société ne tient pas d'assemblée des membres ou n'élit pas d'administrateurs lors de l'assemblée, les administrateurs en exercice restent en fonction jusqu'à l'élection de leurs successeurs.</w:t>
      </w:r>
    </w:p>
    <w:p w14:paraId="74E6245E" w14:textId="77777777" w:rsidR="00064A76" w:rsidRPr="00064A76" w:rsidRDefault="00064A76" w:rsidP="00064A76">
      <w:pPr>
        <w:tabs>
          <w:tab w:val="left" w:pos="1080"/>
        </w:tabs>
        <w:spacing w:after="240"/>
        <w:ind w:left="1080" w:hanging="360"/>
        <w:jc w:val="both"/>
        <w:rPr>
          <w:rFonts w:ascii="Verdana" w:eastAsia="Verdana" w:hAnsi="Verdana" w:cs="Verdana"/>
          <w:sz w:val="18"/>
          <w:szCs w:val="18"/>
        </w:rPr>
      </w:pPr>
      <w:r w:rsidRPr="00064A76">
        <w:rPr>
          <w:rFonts w:ascii="Verdana" w:eastAsia="Verdana" w:hAnsi="Verdana" w:cs="Verdana"/>
          <w:sz w:val="18"/>
          <w:szCs w:val="18"/>
        </w:rPr>
        <w:t>(c)</w:t>
      </w:r>
      <w:r w:rsidRPr="00064A76">
        <w:rPr>
          <w:rFonts w:ascii="Verdana" w:eastAsia="Verdana" w:hAnsi="Verdana" w:cs="Verdana"/>
          <w:sz w:val="18"/>
          <w:szCs w:val="18"/>
        </w:rPr>
        <w:tab/>
        <w:t>Aucune personne ne peut occuper un poste d'administrateur pendant plus de deux (2) mandats consécutifs (soit environ six (6) années consécutives) ; toutefois, toute personne occupant un poste d'administrateur au moment de l'adoption du présent règlement n° 1 a le droit de terminer le reste de son mandat en cours. Une personne initialement nommée comme administrateur en vertu des articles 5.8 ou 5.9 pour pourvoir un poste vacant ne verra pas le temps passé en tant qu’administrateur remplaçant compter dans le nombre maximum d'années consécutives en tant qu’administrateur. Une personne ayant servi pendant le nombre maximum d'années consécutives en tant qu'administrateur est rééligible en tant qu'administrateur après l'expiration d'un délai de douze (12) mois à compter de sa retraite en tant qu'administrateur.</w:t>
      </w:r>
    </w:p>
    <w:p w14:paraId="3C0E20C3" w14:textId="77777777" w:rsidR="00064A76" w:rsidRPr="00064A76" w:rsidRDefault="00064A76" w:rsidP="00064A76">
      <w:pPr>
        <w:tabs>
          <w:tab w:val="left" w:pos="1080"/>
        </w:tabs>
        <w:spacing w:after="240"/>
        <w:ind w:left="1080" w:hanging="360"/>
        <w:jc w:val="both"/>
        <w:rPr>
          <w:rFonts w:ascii="Verdana" w:eastAsia="Verdana" w:hAnsi="Verdana" w:cs="Verdana"/>
          <w:sz w:val="18"/>
          <w:szCs w:val="18"/>
        </w:rPr>
      </w:pPr>
      <w:bookmarkStart w:id="13" w:name="_heading=h.2r0uhxc" w:colFirst="0" w:colLast="0"/>
      <w:bookmarkEnd w:id="13"/>
      <w:r w:rsidRPr="00064A76">
        <w:rPr>
          <w:rFonts w:ascii="Verdana" w:eastAsia="Verdana" w:hAnsi="Verdana" w:cs="Verdana"/>
          <w:sz w:val="18"/>
          <w:szCs w:val="18"/>
        </w:rPr>
        <w:t>(d)</w:t>
      </w:r>
      <w:r w:rsidRPr="00064A76">
        <w:rPr>
          <w:rFonts w:ascii="Verdana" w:eastAsia="Verdana" w:hAnsi="Verdana" w:cs="Verdana"/>
          <w:sz w:val="18"/>
          <w:szCs w:val="18"/>
        </w:rPr>
        <w:tab/>
        <w:t>En plus de pourvoir un poste vacant conformément à l'article 5.9, le conseil d'administration peut, si le nombre maximum d'administrateurs disponibles dans l'éventail des administrateurs défini dans les statuts n'a pas été atteint, nommer des administrateurs supplémentaires qui resteront en fonction jusqu'à la prochaine assemblée annuelle des membres. Le nombre total d'administrateurs pouvant être nommés par le conseil d'administration en vertu du présent paragraphe 5.4(d) ne peut excéder un tiers (1/3) du nombre total d'administrateurs élus par les membres lors de la précédente assemblée générale annuelle des membres. Tout administrateur nommé en vertu de la présente sous-section ne voit pas le temps qu'il a passé en tant qu'administrateur nommé pris en compte dans le calcul du nombre maximal de mandats consécutifs.</w:t>
      </w:r>
    </w:p>
    <w:p w14:paraId="2A2C2D68" w14:textId="41C4E7D3" w:rsidR="00064A76" w:rsidRPr="00064A76" w:rsidRDefault="00064A76" w:rsidP="00064A76">
      <w:pPr>
        <w:spacing w:after="240"/>
        <w:ind w:left="720" w:hanging="720"/>
        <w:rPr>
          <w:rFonts w:ascii="Verdana" w:eastAsia="Verdana" w:hAnsi="Verdana" w:cs="Verdana"/>
          <w:sz w:val="18"/>
          <w:szCs w:val="18"/>
        </w:rPr>
      </w:pPr>
      <w:bookmarkStart w:id="14" w:name="_heading=h.1664s55" w:colFirst="0" w:colLast="0"/>
      <w:bookmarkEnd w:id="14"/>
      <w:r>
        <w:rPr>
          <w:rFonts w:ascii="Verdana" w:eastAsia="Verdana" w:hAnsi="Verdana" w:cs="Verdana"/>
          <w:b/>
          <w:sz w:val="18"/>
          <w:szCs w:val="18"/>
        </w:rPr>
        <w:t>5</w:t>
      </w:r>
      <w:r w:rsidRPr="00064A76">
        <w:rPr>
          <w:rFonts w:ascii="Verdana" w:eastAsia="Verdana" w:hAnsi="Verdana" w:cs="Verdana"/>
          <w:b/>
          <w:sz w:val="18"/>
          <w:szCs w:val="18"/>
        </w:rPr>
        <w:t>.5</w:t>
      </w:r>
      <w:r w:rsidRPr="00064A76">
        <w:rPr>
          <w:rFonts w:ascii="Verdana" w:eastAsia="Verdana" w:hAnsi="Verdana" w:cs="Verdana"/>
          <w:b/>
          <w:sz w:val="18"/>
          <w:szCs w:val="18"/>
        </w:rPr>
        <w:tab/>
        <w:t>Consentement</w:t>
      </w:r>
      <w:r>
        <w:rPr>
          <w:rFonts w:ascii="Verdana" w:eastAsia="Verdana" w:hAnsi="Verdana" w:cs="Verdana"/>
          <w:b/>
          <w:sz w:val="18"/>
          <w:szCs w:val="18"/>
        </w:rPr>
        <w:t xml:space="preserve"> : </w:t>
      </w:r>
      <w:bookmarkStart w:id="15" w:name="_heading=h.4cbtzz111f8b" w:colFirst="0" w:colLast="0"/>
      <w:bookmarkEnd w:id="15"/>
      <w:r w:rsidRPr="00064A76">
        <w:rPr>
          <w:rFonts w:ascii="Verdana" w:eastAsia="Verdana" w:hAnsi="Verdana" w:cs="Verdana"/>
          <w:sz w:val="18"/>
          <w:szCs w:val="18"/>
        </w:rPr>
        <w:t>Un administrateur élu ou nommé doit consentir à exercer son mandat d'administrateur :</w:t>
      </w:r>
    </w:p>
    <w:p w14:paraId="7BD6AF4B" w14:textId="77777777" w:rsidR="00064A76" w:rsidRPr="00064A76" w:rsidRDefault="00064A76" w:rsidP="00064A76">
      <w:pPr>
        <w:pStyle w:val="ListParagraph"/>
        <w:numPr>
          <w:ilvl w:val="2"/>
          <w:numId w:val="14"/>
        </w:numPr>
        <w:tabs>
          <w:tab w:val="left" w:pos="1080"/>
        </w:tabs>
        <w:spacing w:after="240"/>
        <w:jc w:val="both"/>
        <w:rPr>
          <w:rFonts w:ascii="Verdana" w:eastAsia="Verdana" w:hAnsi="Verdana" w:cs="Verdana"/>
          <w:sz w:val="18"/>
          <w:szCs w:val="18"/>
        </w:rPr>
      </w:pPr>
      <w:bookmarkStart w:id="16" w:name="_heading=h.3q5sasy" w:colFirst="0" w:colLast="0"/>
      <w:bookmarkEnd w:id="16"/>
      <w:r w:rsidRPr="00064A76">
        <w:rPr>
          <w:rFonts w:ascii="Verdana" w:eastAsia="Verdana" w:hAnsi="Verdana" w:cs="Verdana"/>
          <w:sz w:val="18"/>
          <w:szCs w:val="18"/>
        </w:rPr>
        <w:t>s'il est présent à l'assemblée des membres ou à la réunion du conseil d'administration, selon le cas, au cours de laquelle l'élection ou la nomination a lieu, en ne refusant pas d'exercer ses fonctions,</w:t>
      </w:r>
    </w:p>
    <w:p w14:paraId="760FB925" w14:textId="77777777" w:rsidR="00064A76" w:rsidRPr="00064A76" w:rsidRDefault="00064A76" w:rsidP="00064A76">
      <w:pPr>
        <w:pStyle w:val="ListParagraph"/>
        <w:numPr>
          <w:ilvl w:val="2"/>
          <w:numId w:val="14"/>
        </w:numPr>
        <w:tabs>
          <w:tab w:val="left" w:pos="1080"/>
        </w:tabs>
        <w:spacing w:after="240"/>
        <w:jc w:val="both"/>
        <w:rPr>
          <w:rFonts w:ascii="Verdana" w:eastAsia="Verdana" w:hAnsi="Verdana" w:cs="Verdana"/>
          <w:sz w:val="18"/>
          <w:szCs w:val="18"/>
        </w:rPr>
      </w:pPr>
      <w:bookmarkStart w:id="17" w:name="_heading=h.25b2l0r" w:colFirst="0" w:colLast="0"/>
      <w:bookmarkEnd w:id="17"/>
      <w:r w:rsidRPr="00064A76">
        <w:rPr>
          <w:rFonts w:ascii="Verdana" w:eastAsia="Verdana" w:hAnsi="Verdana" w:cs="Verdana"/>
          <w:sz w:val="18"/>
          <w:szCs w:val="18"/>
        </w:rPr>
        <w:t>s'il n'est pas présent à l'assemblée des membres ou à la réunion du conseil d'administration, selon le cas, au cours de laquelle l'élection ou la nomination a lieu, par soit :</w:t>
      </w:r>
    </w:p>
    <w:p w14:paraId="543EA5AB" w14:textId="77777777" w:rsidR="00064A76" w:rsidRPr="00064A76" w:rsidRDefault="00064A76" w:rsidP="00064A76">
      <w:pPr>
        <w:pStyle w:val="ListParagraph"/>
        <w:numPr>
          <w:ilvl w:val="3"/>
          <w:numId w:val="15"/>
        </w:numPr>
        <w:tabs>
          <w:tab w:val="left" w:pos="1080"/>
        </w:tabs>
        <w:spacing w:after="240"/>
        <w:ind w:left="1440" w:hanging="270"/>
        <w:jc w:val="both"/>
        <w:rPr>
          <w:rFonts w:ascii="Verdana" w:eastAsia="Verdana" w:hAnsi="Verdana" w:cs="Verdana"/>
          <w:sz w:val="18"/>
          <w:szCs w:val="18"/>
        </w:rPr>
      </w:pPr>
      <w:r w:rsidRPr="00064A76">
        <w:rPr>
          <w:rFonts w:ascii="Verdana" w:eastAsia="Verdana" w:hAnsi="Verdana" w:cs="Verdana"/>
          <w:sz w:val="18"/>
          <w:szCs w:val="18"/>
        </w:rPr>
        <w:t>consentir à exercer sa fonction par écrit avant l'élection ou la nomination ou dans un délai de dix (10) jours ; ou</w:t>
      </w:r>
    </w:p>
    <w:p w14:paraId="02667A40" w14:textId="77777777" w:rsidR="00064A76" w:rsidRPr="00064A76" w:rsidRDefault="00064A76" w:rsidP="00064A76">
      <w:pPr>
        <w:pStyle w:val="ListParagraph"/>
        <w:numPr>
          <w:ilvl w:val="3"/>
          <w:numId w:val="15"/>
        </w:numPr>
        <w:tabs>
          <w:tab w:val="left" w:pos="1080"/>
        </w:tabs>
        <w:spacing w:after="240"/>
        <w:ind w:left="1440" w:hanging="270"/>
        <w:jc w:val="both"/>
        <w:rPr>
          <w:rFonts w:ascii="Verdana" w:eastAsia="Verdana" w:hAnsi="Verdana" w:cs="Verdana"/>
          <w:color w:val="010000"/>
          <w:sz w:val="18"/>
          <w:szCs w:val="18"/>
        </w:rPr>
      </w:pPr>
      <w:r w:rsidRPr="00064A76">
        <w:rPr>
          <w:rFonts w:ascii="Verdana" w:eastAsia="Verdana" w:hAnsi="Verdana" w:cs="Verdana"/>
          <w:sz w:val="18"/>
          <w:szCs w:val="18"/>
        </w:rPr>
        <w:lastRenderedPageBreak/>
        <w:t>en agissant en tant qu’administrateur après son élection ou sa nomination.</w:t>
      </w:r>
    </w:p>
    <w:p w14:paraId="306C96A8" w14:textId="4A985E51" w:rsidR="00064A76" w:rsidRPr="00064A76" w:rsidRDefault="00064A76" w:rsidP="00064A76">
      <w:pPr>
        <w:spacing w:after="240"/>
        <w:ind w:left="720" w:hanging="720"/>
        <w:rPr>
          <w:rFonts w:ascii="Verdana" w:eastAsia="Verdana" w:hAnsi="Verdana" w:cs="Verdana"/>
          <w:sz w:val="18"/>
          <w:szCs w:val="18"/>
        </w:rPr>
      </w:pPr>
      <w:bookmarkStart w:id="18" w:name="_heading=h.kgcv8k" w:colFirst="0" w:colLast="0"/>
      <w:bookmarkEnd w:id="18"/>
      <w:r>
        <w:rPr>
          <w:rFonts w:ascii="Verdana" w:eastAsia="Verdana" w:hAnsi="Verdana" w:cs="Verdana"/>
          <w:b/>
          <w:sz w:val="18"/>
          <w:szCs w:val="18"/>
        </w:rPr>
        <w:t>5.</w:t>
      </w:r>
      <w:r w:rsidRPr="00064A76">
        <w:rPr>
          <w:rFonts w:ascii="Verdana" w:eastAsia="Verdana" w:hAnsi="Verdana" w:cs="Verdana"/>
          <w:b/>
          <w:sz w:val="18"/>
          <w:szCs w:val="18"/>
        </w:rPr>
        <w:t>6</w:t>
      </w:r>
      <w:r w:rsidRPr="00064A76">
        <w:rPr>
          <w:rFonts w:ascii="Verdana" w:eastAsia="Verdana" w:hAnsi="Verdana" w:cs="Verdana"/>
          <w:b/>
          <w:sz w:val="18"/>
          <w:szCs w:val="18"/>
        </w:rPr>
        <w:tab/>
        <w:t>Annulation automatique du mandat</w:t>
      </w:r>
      <w:r>
        <w:rPr>
          <w:rFonts w:ascii="Verdana" w:eastAsia="Verdana" w:hAnsi="Verdana" w:cs="Verdana"/>
          <w:b/>
          <w:sz w:val="18"/>
          <w:szCs w:val="18"/>
        </w:rPr>
        <w:t> :</w:t>
      </w:r>
      <w:r w:rsidRPr="00064A76">
        <w:rPr>
          <w:rFonts w:ascii="Verdana" w:eastAsia="Verdana" w:hAnsi="Verdana" w:cs="Verdana"/>
          <w:sz w:val="18"/>
          <w:szCs w:val="18"/>
        </w:rPr>
        <w:t xml:space="preserve"> Le mandat d'un administrateur est automatiquement annulé (ce qui entraîne également l'annulation automatique du mandat de membre et, le cas échéant, de dirigeant) si l'administrateur :</w:t>
      </w:r>
    </w:p>
    <w:p w14:paraId="50DC87B8"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r w:rsidRPr="00064A76">
        <w:rPr>
          <w:rFonts w:ascii="Verdana" w:eastAsia="Verdana" w:hAnsi="Verdana" w:cs="Verdana"/>
          <w:sz w:val="18"/>
          <w:szCs w:val="18"/>
        </w:rPr>
        <w:t xml:space="preserve">décède, démissionne conformément au paragraphe 5.6 ou est révoqué par les membres conformément au paragraphe 5.8 </w:t>
      </w:r>
    </w:p>
    <w:p w14:paraId="374F82C6"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r w:rsidRPr="00064A76">
        <w:rPr>
          <w:rFonts w:ascii="Verdana" w:eastAsia="Verdana" w:hAnsi="Verdana" w:cs="Verdana"/>
          <w:sz w:val="18"/>
          <w:szCs w:val="18"/>
        </w:rPr>
        <w:t xml:space="preserve">devient inapte à exercer ses fonctions d'administrateur s'il ne remplit pas toutes les conditions énoncées à la section 5.3 </w:t>
      </w:r>
    </w:p>
    <w:p w14:paraId="0058B31C"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bookmarkStart w:id="19" w:name="_heading=h.34g0dwd" w:colFirst="0" w:colLast="0"/>
      <w:bookmarkEnd w:id="19"/>
      <w:r w:rsidRPr="00064A76">
        <w:rPr>
          <w:rFonts w:ascii="Verdana" w:eastAsia="Verdana" w:hAnsi="Verdana" w:cs="Verdana"/>
          <w:sz w:val="18"/>
          <w:szCs w:val="18"/>
        </w:rPr>
        <w:t>devient inapte à exercer la fonction d'administrateur en cessant d'occuper le poste au sein d'une organisation à but non lucratif ou d'un organisme de bienfaisance canadien enregistré qui l'a rendu éligible à l'élection au poste d'administrateur conformément à l'article 5.2(b) ;</w:t>
      </w:r>
    </w:p>
    <w:p w14:paraId="65DBF018"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r w:rsidRPr="00064A76">
        <w:rPr>
          <w:rFonts w:ascii="Verdana" w:eastAsia="Verdana" w:hAnsi="Verdana" w:cs="Verdana"/>
          <w:sz w:val="18"/>
          <w:szCs w:val="18"/>
        </w:rPr>
        <w:t xml:space="preserve">s’absente de deux (2) réunions régulières du conseil d'administration au cours d'une année du conseil d'administration, quelle que soit la raison de son absence ; </w:t>
      </w:r>
    </w:p>
    <w:p w14:paraId="4196A807"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r w:rsidRPr="00064A76">
        <w:rPr>
          <w:rFonts w:ascii="Verdana" w:eastAsia="Verdana" w:hAnsi="Verdana" w:cs="Verdana"/>
          <w:sz w:val="18"/>
          <w:szCs w:val="18"/>
        </w:rPr>
        <w:t>est accusé d'une infraction pénale ; ou</w:t>
      </w:r>
    </w:p>
    <w:p w14:paraId="4BB8FE91" w14:textId="77777777" w:rsidR="00064A76" w:rsidRPr="00064A76" w:rsidRDefault="00064A76" w:rsidP="00064A76">
      <w:pPr>
        <w:pStyle w:val="ListParagraph"/>
        <w:numPr>
          <w:ilvl w:val="2"/>
          <w:numId w:val="16"/>
        </w:numPr>
        <w:tabs>
          <w:tab w:val="left" w:pos="1080"/>
        </w:tabs>
        <w:spacing w:after="240"/>
        <w:jc w:val="both"/>
        <w:rPr>
          <w:rFonts w:ascii="Verdana" w:eastAsia="Verdana" w:hAnsi="Verdana" w:cs="Verdana"/>
          <w:sz w:val="18"/>
          <w:szCs w:val="18"/>
        </w:rPr>
      </w:pPr>
      <w:r w:rsidRPr="00064A76">
        <w:rPr>
          <w:rFonts w:ascii="Verdana" w:eastAsia="Verdana" w:hAnsi="Verdana" w:cs="Verdana"/>
          <w:sz w:val="18"/>
          <w:szCs w:val="18"/>
        </w:rPr>
        <w:t>enfreint une disposition des statuts, du règlement intérieur ou des politiques écrites de la société, tel que confirmé par un vote majoritaire du conseil d'administration.</w:t>
      </w:r>
    </w:p>
    <w:p w14:paraId="130ADB58" w14:textId="77777777" w:rsidR="00064A76" w:rsidRPr="00064A76" w:rsidRDefault="00064A76" w:rsidP="00064A76">
      <w:pPr>
        <w:spacing w:after="240"/>
        <w:ind w:left="709"/>
        <w:jc w:val="both"/>
        <w:rPr>
          <w:rFonts w:ascii="Verdana" w:eastAsia="Verdana" w:hAnsi="Verdana" w:cs="Verdana"/>
          <w:sz w:val="18"/>
          <w:szCs w:val="18"/>
        </w:rPr>
      </w:pPr>
      <w:r w:rsidRPr="00064A76">
        <w:rPr>
          <w:rFonts w:ascii="Verdana" w:eastAsia="Verdana" w:hAnsi="Verdana" w:cs="Verdana"/>
          <w:sz w:val="18"/>
          <w:szCs w:val="18"/>
        </w:rPr>
        <w:t xml:space="preserve">Sauf en cas de décès d'un administrateur ou de révocation de celui-ci par les membres, une réunion du conseil d'administration sera organisée pour prendre acte de la survenance de l'un des événements susmentionnés. À la suite de cette réunion du Conseil, une lettre sera envoyée par la société, au nom du Conseil, à l'administrateur en question, confirmant la date effective à laquelle l'intéressé a cessé d'être administrateur. </w:t>
      </w:r>
    </w:p>
    <w:p w14:paraId="228D6A34" w14:textId="499EE962" w:rsidR="00064A76" w:rsidRPr="00064A76" w:rsidRDefault="00064A76" w:rsidP="00064A76">
      <w:pPr>
        <w:spacing w:after="240"/>
        <w:ind w:left="720" w:hanging="720"/>
        <w:rPr>
          <w:rFonts w:ascii="Verdana" w:eastAsia="Verdana" w:hAnsi="Verdana" w:cs="Verdana"/>
          <w:b/>
          <w:sz w:val="18"/>
          <w:szCs w:val="18"/>
        </w:rPr>
      </w:pPr>
      <w:bookmarkStart w:id="20" w:name="_heading=h.1jlao46" w:colFirst="0" w:colLast="0"/>
      <w:bookmarkEnd w:id="20"/>
      <w:r>
        <w:rPr>
          <w:rFonts w:ascii="Verdana" w:eastAsia="Verdana" w:hAnsi="Verdana" w:cs="Verdana"/>
          <w:b/>
          <w:sz w:val="18"/>
          <w:szCs w:val="18"/>
        </w:rPr>
        <w:t>5</w:t>
      </w:r>
      <w:r w:rsidRPr="00064A76">
        <w:rPr>
          <w:rFonts w:ascii="Verdana" w:eastAsia="Verdana" w:hAnsi="Verdana" w:cs="Verdana"/>
          <w:b/>
          <w:sz w:val="18"/>
          <w:szCs w:val="18"/>
        </w:rPr>
        <w:t>.7</w:t>
      </w:r>
      <w:r w:rsidRPr="00064A76">
        <w:rPr>
          <w:rFonts w:ascii="Verdana" w:eastAsia="Verdana" w:hAnsi="Verdana" w:cs="Verdana"/>
          <w:sz w:val="18"/>
          <w:szCs w:val="18"/>
        </w:rPr>
        <w:tab/>
      </w:r>
      <w:r w:rsidRPr="00064A76">
        <w:rPr>
          <w:rFonts w:ascii="Verdana" w:eastAsia="Verdana" w:hAnsi="Verdana" w:cs="Verdana"/>
          <w:b/>
          <w:sz w:val="18"/>
          <w:szCs w:val="18"/>
        </w:rPr>
        <w:t>Démission</w:t>
      </w:r>
      <w:r>
        <w:rPr>
          <w:rFonts w:ascii="Verdana" w:eastAsia="Verdana" w:hAnsi="Verdana" w:cs="Verdana"/>
          <w:b/>
          <w:sz w:val="18"/>
          <w:szCs w:val="18"/>
        </w:rPr>
        <w:t> :</w:t>
      </w:r>
      <w:r w:rsidRPr="00064A76">
        <w:rPr>
          <w:rFonts w:ascii="Verdana" w:eastAsia="Verdana" w:hAnsi="Verdana" w:cs="Verdana"/>
          <w:sz w:val="18"/>
          <w:szCs w:val="18"/>
        </w:rPr>
        <w:t xml:space="preserve"> Un administrateur peut démissionner en adressant une lettre de démission au secrétaire (ou au président, si l'administrateur démissionnaire est également le secrétaire), auquel cas la démission prend effet au moment où elle est reçue par le secrétaire ou le président (selon le cas), ou au moment spécifié dans la démission, la date la plus tardive étant retenue.</w:t>
      </w:r>
    </w:p>
    <w:p w14:paraId="26301F50" w14:textId="55DEADD2" w:rsidR="00064A76" w:rsidRPr="00064A76" w:rsidRDefault="00064A76" w:rsidP="00064A76">
      <w:pPr>
        <w:spacing w:after="240"/>
        <w:ind w:left="720" w:hanging="720"/>
        <w:rPr>
          <w:rFonts w:ascii="Verdana" w:eastAsia="Verdana" w:hAnsi="Verdana" w:cs="Verdana"/>
          <w:sz w:val="18"/>
          <w:szCs w:val="18"/>
        </w:rPr>
      </w:pPr>
      <w:r>
        <w:rPr>
          <w:rFonts w:ascii="Verdana" w:eastAsia="Verdana" w:hAnsi="Verdana" w:cs="Verdana"/>
          <w:b/>
          <w:sz w:val="18"/>
          <w:szCs w:val="18"/>
        </w:rPr>
        <w:t>5</w:t>
      </w:r>
      <w:r w:rsidRPr="00064A76">
        <w:rPr>
          <w:rFonts w:ascii="Verdana" w:eastAsia="Verdana" w:hAnsi="Verdana" w:cs="Verdana"/>
          <w:b/>
          <w:sz w:val="18"/>
          <w:szCs w:val="18"/>
        </w:rPr>
        <w:t>.8</w:t>
      </w:r>
      <w:r w:rsidRPr="00064A76">
        <w:rPr>
          <w:rFonts w:ascii="Verdana" w:eastAsia="Verdana" w:hAnsi="Verdana" w:cs="Verdana"/>
          <w:b/>
          <w:sz w:val="18"/>
          <w:szCs w:val="18"/>
        </w:rPr>
        <w:tab/>
        <w:t>Révocation</w:t>
      </w:r>
      <w:r>
        <w:rPr>
          <w:rFonts w:ascii="Verdana" w:eastAsia="Verdana" w:hAnsi="Verdana" w:cs="Verdana"/>
          <w:b/>
          <w:sz w:val="18"/>
          <w:szCs w:val="18"/>
        </w:rPr>
        <w:t> :</w:t>
      </w:r>
      <w:r w:rsidRPr="00064A76">
        <w:rPr>
          <w:rFonts w:ascii="Verdana" w:eastAsia="Verdana" w:hAnsi="Verdana" w:cs="Verdana"/>
          <w:sz w:val="18"/>
          <w:szCs w:val="18"/>
        </w:rPr>
        <w:t xml:space="preserve"> Les membres peuvent, par une résolution ordinaire adoptée lors d'une assemblée des membres, révoquer un administrateur avant l'expiration de son mandat et peuvent, lors de cette assemblée des membres, élire une personne qualifiée pour occuper le poste vacant qui en résulte pour le reste du mandat de l'administrateur ainsi révoqué, faute de quoi le poste vacant peut être pourvu par le conseil d'administration.  </w:t>
      </w:r>
    </w:p>
    <w:p w14:paraId="1F2E1269" w14:textId="56CAD041" w:rsidR="00064A76" w:rsidRPr="00064A76" w:rsidRDefault="00064A76" w:rsidP="00064A76">
      <w:pPr>
        <w:spacing w:after="240"/>
        <w:ind w:left="720" w:hanging="720"/>
        <w:rPr>
          <w:rFonts w:ascii="Verdana" w:eastAsia="Verdana" w:hAnsi="Verdana" w:cs="Verdana"/>
          <w:sz w:val="18"/>
          <w:szCs w:val="18"/>
        </w:rPr>
      </w:pPr>
      <w:bookmarkStart w:id="21" w:name="_heading=h.43ky6rz" w:colFirst="0" w:colLast="0"/>
      <w:bookmarkEnd w:id="21"/>
      <w:r>
        <w:rPr>
          <w:rFonts w:ascii="Verdana" w:eastAsia="Verdana" w:hAnsi="Verdana" w:cs="Verdana"/>
          <w:b/>
          <w:sz w:val="18"/>
          <w:szCs w:val="18"/>
        </w:rPr>
        <w:t>5</w:t>
      </w:r>
      <w:r w:rsidRPr="00064A76">
        <w:rPr>
          <w:rFonts w:ascii="Verdana" w:eastAsia="Verdana" w:hAnsi="Verdana" w:cs="Verdana"/>
          <w:b/>
          <w:sz w:val="18"/>
          <w:szCs w:val="18"/>
        </w:rPr>
        <w:t>.9</w:t>
      </w:r>
      <w:r w:rsidRPr="00064A76">
        <w:rPr>
          <w:rFonts w:ascii="Verdana" w:eastAsia="Verdana" w:hAnsi="Verdana" w:cs="Verdana"/>
          <w:b/>
          <w:sz w:val="18"/>
          <w:szCs w:val="18"/>
        </w:rPr>
        <w:tab/>
        <w:t>Postes vacants</w:t>
      </w:r>
      <w:r>
        <w:rPr>
          <w:rFonts w:ascii="Verdana" w:eastAsia="Verdana" w:hAnsi="Verdana" w:cs="Verdana"/>
          <w:b/>
          <w:sz w:val="18"/>
          <w:szCs w:val="18"/>
        </w:rPr>
        <w:t> :</w:t>
      </w:r>
      <w:r w:rsidRPr="00064A76">
        <w:rPr>
          <w:rFonts w:ascii="Verdana" w:eastAsia="Verdana" w:hAnsi="Verdana" w:cs="Verdana"/>
          <w:sz w:val="18"/>
          <w:szCs w:val="18"/>
        </w:rPr>
        <w:t xml:space="preserve">  Sous réserve de l'article 5.8, un poste vacant au sein du conseil d'administration peut être pourvu par le conseil d’administration pour le reste du mandat par une personne qualifiée. Si le quorum n'est pas atteint ou si un poste vacant résulte soit (a) d'une augmentation ou d'une modification du nombre minimum ou maximum d'administrateurs prévu par les statuts ou (b) d'un défaut d'élection du nombre d'administrateurs requis lors d'une assemblée des membres, les administrateurs alors en fonction convoquent une assemblée extraordinaire des membres pour pourvoir le poste vacant et, s'ils ne convoquent pas l'assemblée ou s'il n'y a pas d'administrateurs alors en fonction, l'assemblée peut être convoquée par n'importe quel membre. </w:t>
      </w:r>
    </w:p>
    <w:p w14:paraId="2999FBAF" w14:textId="76011C4D" w:rsidR="00416998" w:rsidRDefault="00064A76" w:rsidP="00064A76">
      <w:pPr>
        <w:spacing w:after="240"/>
        <w:ind w:left="720" w:hanging="720"/>
        <w:rPr>
          <w:rFonts w:ascii="Verdana" w:eastAsia="Verdana" w:hAnsi="Verdana" w:cs="Verdana"/>
          <w:sz w:val="18"/>
          <w:szCs w:val="18"/>
        </w:rPr>
      </w:pPr>
      <w:bookmarkStart w:id="22" w:name="_heading=h.2iq8gzs" w:colFirst="0" w:colLast="0"/>
      <w:bookmarkEnd w:id="22"/>
      <w:r>
        <w:rPr>
          <w:rFonts w:ascii="Verdana" w:eastAsia="Verdana" w:hAnsi="Verdana" w:cs="Verdana"/>
          <w:b/>
          <w:sz w:val="18"/>
          <w:szCs w:val="18"/>
        </w:rPr>
        <w:t>5</w:t>
      </w:r>
      <w:r w:rsidRPr="00064A76">
        <w:rPr>
          <w:rFonts w:ascii="Verdana" w:eastAsia="Verdana" w:hAnsi="Verdana" w:cs="Verdana"/>
          <w:b/>
          <w:sz w:val="18"/>
          <w:szCs w:val="18"/>
        </w:rPr>
        <w:t>.10</w:t>
      </w:r>
      <w:r w:rsidRPr="00064A76">
        <w:rPr>
          <w:rFonts w:ascii="Verdana" w:eastAsia="Verdana" w:hAnsi="Verdana" w:cs="Verdana"/>
          <w:b/>
          <w:sz w:val="18"/>
          <w:szCs w:val="18"/>
        </w:rPr>
        <w:tab/>
        <w:t>Rémunération et frais</w:t>
      </w:r>
      <w:r>
        <w:rPr>
          <w:rFonts w:ascii="Verdana" w:eastAsia="Verdana" w:hAnsi="Verdana" w:cs="Verdana"/>
          <w:b/>
          <w:sz w:val="18"/>
          <w:szCs w:val="18"/>
        </w:rPr>
        <w:t xml:space="preserve"> : </w:t>
      </w:r>
      <w:bookmarkStart w:id="23" w:name="_heading=h.dwihwa7wacsu" w:colFirst="0" w:colLast="0"/>
      <w:bookmarkEnd w:id="23"/>
      <w:r w:rsidRPr="00064A76">
        <w:rPr>
          <w:rFonts w:ascii="Verdana" w:eastAsia="Verdana" w:hAnsi="Verdana" w:cs="Verdana"/>
          <w:sz w:val="18"/>
          <w:szCs w:val="18"/>
        </w:rPr>
        <w:t xml:space="preserve">Les administrateurs et les dirigeants (à l'exception des employés) exercent leurs fonctions à titre gratuit et aucun administrateur ne peut tirer directement ou indirectement un quelconque profit de ses fonctions. Tout administrateur ou dirigeant de la Société peut se faire rembourser les dépenses qu'il a engagées pour le compte de la société en sa qualité d'administrateur ou de dirigeant. </w:t>
      </w:r>
      <w:r w:rsidR="00416998">
        <w:rPr>
          <w:rFonts w:ascii="Verdana" w:eastAsia="Verdana" w:hAnsi="Verdana" w:cs="Verdana"/>
          <w:sz w:val="18"/>
          <w:szCs w:val="18"/>
        </w:rPr>
        <w:br w:type="page"/>
      </w:r>
    </w:p>
    <w:p w14:paraId="5D39C905" w14:textId="01A2B49F" w:rsidR="00416998" w:rsidRDefault="00416998" w:rsidP="00416998">
      <w:pPr>
        <w:pStyle w:val="Heading2"/>
        <w:spacing w:after="0"/>
        <w:ind w:left="0" w:firstLine="0"/>
        <w:rPr>
          <w:rFonts w:ascii="Trebuchet MS" w:eastAsia="Trebuchet MS" w:hAnsi="Trebuchet MS" w:cs="Trebuchet MS"/>
          <w:b/>
          <w:sz w:val="20"/>
          <w:szCs w:val="20"/>
          <w:u w:val="single"/>
        </w:rPr>
      </w:pPr>
      <w:r w:rsidRPr="00416998">
        <w:rPr>
          <w:rFonts w:ascii="Trebuchet MS" w:eastAsia="Trebuchet MS" w:hAnsi="Trebuchet MS" w:cs="Trebuchet MS"/>
          <w:b/>
          <w:sz w:val="20"/>
          <w:szCs w:val="20"/>
          <w:u w:val="single"/>
        </w:rPr>
        <w:lastRenderedPageBreak/>
        <w:t xml:space="preserve">Annexe 3 </w:t>
      </w:r>
    </w:p>
    <w:p w14:paraId="15702733" w14:textId="77777777" w:rsidR="00416998" w:rsidRPr="00416998" w:rsidRDefault="00416998" w:rsidP="00416998">
      <w:pPr>
        <w:rPr>
          <w:rFonts w:eastAsia="Trebuchet MS"/>
        </w:rPr>
      </w:pPr>
    </w:p>
    <w:p w14:paraId="710D8F11" w14:textId="0A9C97C3" w:rsidR="002961ED" w:rsidRPr="00416998" w:rsidRDefault="00416998" w:rsidP="00416998">
      <w:pPr>
        <w:spacing w:after="140"/>
        <w:rPr>
          <w:rFonts w:ascii="Trebuchet MS" w:hAnsi="Trebuchet MS"/>
          <w:b/>
          <w:bCs/>
          <w:sz w:val="28"/>
          <w:szCs w:val="28"/>
          <w:lang w:val="fr-FR" w:eastAsia="en-US"/>
        </w:rPr>
      </w:pPr>
      <w:r w:rsidRPr="00416998">
        <w:rPr>
          <w:rFonts w:ascii="Trebuchet MS" w:hAnsi="Trebuchet MS"/>
          <w:b/>
          <w:bCs/>
          <w:sz w:val="28"/>
          <w:szCs w:val="28"/>
          <w:lang w:val="fr-FR" w:eastAsia="en-US"/>
        </w:rPr>
        <w:t xml:space="preserve">Grille de composition du conseil du CCA </w:t>
      </w:r>
      <w:r w:rsidRPr="00416998">
        <w:rPr>
          <w:rFonts w:ascii="Trebuchet MS" w:hAnsi="Trebuchet MS"/>
          <w:b/>
          <w:bCs/>
          <w:sz w:val="20"/>
          <w:szCs w:val="20"/>
          <w:lang w:val="fr-FR" w:eastAsia="en-US"/>
        </w:rPr>
        <w:t>(approuvée en février 2025)</w:t>
      </w:r>
    </w:p>
    <w:tbl>
      <w:tblPr>
        <w:tblStyle w:val="a0"/>
        <w:tblW w:w="967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0"/>
        <w:gridCol w:w="5289"/>
      </w:tblGrid>
      <w:tr w:rsidR="002961ED" w:rsidRPr="00416998" w14:paraId="32EFFE5F" w14:textId="77777777">
        <w:trPr>
          <w:trHeight w:val="350"/>
        </w:trPr>
        <w:tc>
          <w:tcPr>
            <w:tcW w:w="9679" w:type="dxa"/>
            <w:gridSpan w:val="2"/>
            <w:shd w:val="clear" w:color="auto" w:fill="4BACC6"/>
          </w:tcPr>
          <w:p w14:paraId="30366C93" w14:textId="77777777" w:rsidR="002961ED" w:rsidRPr="00416998" w:rsidRDefault="00416998" w:rsidP="00416998">
            <w:pPr>
              <w:rPr>
                <w:rFonts w:ascii="Verdana" w:eastAsia="Verdana" w:hAnsi="Verdana" w:cs="Verdana"/>
                <w:b/>
                <w:bCs/>
                <w:sz w:val="18"/>
                <w:szCs w:val="18"/>
              </w:rPr>
            </w:pPr>
            <w:r w:rsidRPr="00416998">
              <w:rPr>
                <w:rFonts w:ascii="Verdana" w:eastAsia="Verdana" w:hAnsi="Verdana" w:cs="Verdana"/>
                <w:b/>
                <w:bCs/>
                <w:color w:val="FFFFFF"/>
                <w:sz w:val="18"/>
                <w:szCs w:val="18"/>
              </w:rPr>
              <w:t>FILTRE 1: CARACTÉRISTIQUES DE CHAQUE ADMINISTRATEUR</w:t>
            </w:r>
          </w:p>
        </w:tc>
      </w:tr>
      <w:tr w:rsidR="002961ED" w:rsidRPr="00416998" w14:paraId="1EFF2A46" w14:textId="77777777">
        <w:trPr>
          <w:trHeight w:val="152"/>
        </w:trPr>
        <w:tc>
          <w:tcPr>
            <w:tcW w:w="4390" w:type="dxa"/>
            <w:shd w:val="clear" w:color="auto" w:fill="EBF1DD"/>
          </w:tcPr>
          <w:p w14:paraId="3BFE5A7A"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BUT</w:t>
            </w:r>
          </w:p>
        </w:tc>
        <w:tc>
          <w:tcPr>
            <w:tcW w:w="5289" w:type="dxa"/>
            <w:shd w:val="clear" w:color="auto" w:fill="EBF1DD"/>
          </w:tcPr>
          <w:p w14:paraId="27E1DD9A"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CARACTÉRISTIQUES INDIVIDUELLES</w:t>
            </w:r>
          </w:p>
        </w:tc>
      </w:tr>
      <w:tr w:rsidR="002961ED" w:rsidRPr="00416998" w14:paraId="5C49FA6A" w14:textId="77777777">
        <w:trPr>
          <w:trHeight w:val="844"/>
        </w:trPr>
        <w:tc>
          <w:tcPr>
            <w:tcW w:w="4390" w:type="dxa"/>
          </w:tcPr>
          <w:p w14:paraId="3E05844A"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b/>
                <w:sz w:val="18"/>
                <w:szCs w:val="18"/>
              </w:rPr>
              <w:t>Filtre 1 –</w:t>
            </w:r>
            <w:r w:rsidRPr="00416998">
              <w:rPr>
                <w:rFonts w:ascii="Verdana" w:eastAsia="Verdana" w:hAnsi="Verdana" w:cs="Verdana"/>
                <w:sz w:val="18"/>
                <w:szCs w:val="18"/>
              </w:rPr>
              <w:t xml:space="preserve"> Établit le profil souhaité de chaque personne qui fait preuve de leadership en matière de gouvernance au nom des propriétaires/membres. Les personnes qui possèdent ces caractéristiques peuvent être considérées pour un poste au conseil. </w:t>
            </w:r>
          </w:p>
          <w:p w14:paraId="74B0E1F2" w14:textId="77777777" w:rsidR="002961ED" w:rsidRPr="00416998" w:rsidRDefault="002961ED" w:rsidP="00416998">
            <w:pPr>
              <w:rPr>
                <w:rFonts w:ascii="Verdana" w:eastAsia="Verdana" w:hAnsi="Verdana" w:cs="Verdana"/>
                <w:sz w:val="18"/>
                <w:szCs w:val="18"/>
              </w:rPr>
            </w:pPr>
          </w:p>
        </w:tc>
        <w:tc>
          <w:tcPr>
            <w:tcW w:w="5289" w:type="dxa"/>
          </w:tcPr>
          <w:p w14:paraId="40D903AA"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Engagement envers la mission, les valeurs, l’objectif et les meilleurs intérêts du CCA </w:t>
            </w:r>
          </w:p>
          <w:p w14:paraId="606E693F"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générale de leadership</w:t>
            </w:r>
          </w:p>
          <w:p w14:paraId="06C88396"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Expérience antérieure de la gouvernance </w:t>
            </w:r>
          </w:p>
          <w:p w14:paraId="556CC1F8"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Capacité à mettre l’accent sur les conclusions et les résultats </w:t>
            </w:r>
          </w:p>
          <w:p w14:paraId="485A34F0"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Penseur stratégique</w:t>
            </w:r>
          </w:p>
          <w:p w14:paraId="47ADBFF7"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Vaste compréhension du tissu social canadien </w:t>
            </w:r>
          </w:p>
          <w:p w14:paraId="6FAA4C55" w14:textId="77777777" w:rsidR="002961ED" w:rsidRPr="00416998" w:rsidRDefault="00416998" w:rsidP="00416998">
            <w:pPr>
              <w:numPr>
                <w:ilvl w:val="0"/>
                <w:numId w:val="4"/>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Engagement à participer de façon collaborative et efficace</w:t>
            </w:r>
          </w:p>
          <w:p w14:paraId="733F3E67"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Capacité à engager temps et effort</w:t>
            </w:r>
          </w:p>
        </w:tc>
      </w:tr>
      <w:tr w:rsidR="002961ED" w:rsidRPr="00416998" w14:paraId="547B2296" w14:textId="77777777">
        <w:trPr>
          <w:trHeight w:val="335"/>
        </w:trPr>
        <w:tc>
          <w:tcPr>
            <w:tcW w:w="9679" w:type="dxa"/>
            <w:gridSpan w:val="2"/>
            <w:shd w:val="clear" w:color="auto" w:fill="92D050"/>
          </w:tcPr>
          <w:p w14:paraId="1D189E3C" w14:textId="77777777" w:rsidR="002961ED" w:rsidRPr="00416998" w:rsidRDefault="00416998" w:rsidP="00416998">
            <w:pPr>
              <w:rPr>
                <w:rFonts w:ascii="Verdana" w:eastAsia="Verdana" w:hAnsi="Verdana" w:cs="Verdana"/>
                <w:b/>
                <w:bCs/>
                <w:color w:val="FFFFFF"/>
                <w:sz w:val="18"/>
                <w:szCs w:val="18"/>
              </w:rPr>
            </w:pPr>
            <w:r w:rsidRPr="00416998">
              <w:rPr>
                <w:rFonts w:ascii="Verdana" w:eastAsia="Verdana" w:hAnsi="Verdana" w:cs="Verdana"/>
                <w:b/>
                <w:bCs/>
                <w:color w:val="FFFFFF"/>
                <w:sz w:val="18"/>
                <w:szCs w:val="18"/>
              </w:rPr>
              <w:t xml:space="preserve">FILTRE 2: COMPÉTENCES CLÉS POUR LA MISSION DU CCA </w:t>
            </w:r>
          </w:p>
        </w:tc>
      </w:tr>
      <w:tr w:rsidR="002961ED" w:rsidRPr="00416998" w14:paraId="0F78AE97" w14:textId="77777777">
        <w:trPr>
          <w:trHeight w:val="242"/>
        </w:trPr>
        <w:tc>
          <w:tcPr>
            <w:tcW w:w="4390" w:type="dxa"/>
            <w:shd w:val="clear" w:color="auto" w:fill="EBF1DD"/>
          </w:tcPr>
          <w:p w14:paraId="12EAB694"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BUT</w:t>
            </w:r>
          </w:p>
        </w:tc>
        <w:tc>
          <w:tcPr>
            <w:tcW w:w="5289" w:type="dxa"/>
            <w:shd w:val="clear" w:color="auto" w:fill="EBF1DD"/>
          </w:tcPr>
          <w:p w14:paraId="516AF653"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COMPÉTENCES</w:t>
            </w:r>
          </w:p>
        </w:tc>
      </w:tr>
      <w:tr w:rsidR="002961ED" w:rsidRPr="00416998" w14:paraId="070CE4B6" w14:textId="77777777">
        <w:trPr>
          <w:trHeight w:val="797"/>
        </w:trPr>
        <w:tc>
          <w:tcPr>
            <w:tcW w:w="4390" w:type="dxa"/>
          </w:tcPr>
          <w:p w14:paraId="23CE8191"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b/>
                <w:sz w:val="18"/>
                <w:szCs w:val="18"/>
              </w:rPr>
              <w:t>Filtre 2 –</w:t>
            </w:r>
            <w:r w:rsidRPr="00416998">
              <w:rPr>
                <w:rFonts w:ascii="Verdana" w:eastAsia="Verdana" w:hAnsi="Verdana" w:cs="Verdana"/>
                <w:sz w:val="18"/>
                <w:szCs w:val="18"/>
              </w:rPr>
              <w:t xml:space="preserve"> Tient compte des compétences nécessaires pour réaliser la mission du CCA comme organisme d’agrément. Ces compétences doivent être présentes </w:t>
            </w:r>
            <w:r w:rsidRPr="00416998">
              <w:rPr>
                <w:rFonts w:ascii="Verdana" w:eastAsia="Verdana" w:hAnsi="Verdana" w:cs="Verdana"/>
                <w:sz w:val="18"/>
                <w:szCs w:val="18"/>
                <w:u w:val="single"/>
              </w:rPr>
              <w:t>dans l’ensemble du conseil</w:t>
            </w:r>
            <w:r w:rsidRPr="00416998">
              <w:rPr>
                <w:rFonts w:ascii="Verdana" w:eastAsia="Verdana" w:hAnsi="Verdana" w:cs="Verdana"/>
                <w:sz w:val="18"/>
                <w:szCs w:val="18"/>
              </w:rPr>
              <w:t xml:space="preserve"> et, par conséquent, constituer des attributs solides d’un ou de plusieurs administrateurs mais pas nécessairement de tous. Les besoins du CCA peuvent varier de temps à autre. </w:t>
            </w:r>
          </w:p>
          <w:p w14:paraId="444D5FAF" w14:textId="77777777" w:rsidR="002961ED" w:rsidRPr="00416998" w:rsidRDefault="002961ED" w:rsidP="00416998">
            <w:pPr>
              <w:rPr>
                <w:rFonts w:ascii="Verdana" w:eastAsia="Verdana" w:hAnsi="Verdana" w:cs="Verdana"/>
                <w:sz w:val="18"/>
                <w:szCs w:val="18"/>
              </w:rPr>
            </w:pPr>
          </w:p>
          <w:p w14:paraId="675C8567" w14:textId="77777777" w:rsidR="002961ED" w:rsidRPr="00416998" w:rsidRDefault="002961ED" w:rsidP="00416998">
            <w:pPr>
              <w:rPr>
                <w:rFonts w:ascii="Verdana" w:eastAsia="Verdana" w:hAnsi="Verdana" w:cs="Verdana"/>
                <w:sz w:val="18"/>
                <w:szCs w:val="18"/>
              </w:rPr>
            </w:pPr>
          </w:p>
        </w:tc>
        <w:tc>
          <w:tcPr>
            <w:tcW w:w="5289" w:type="dxa"/>
          </w:tcPr>
          <w:p w14:paraId="6376AF89" w14:textId="77777777" w:rsidR="002961ED" w:rsidRPr="00416998" w:rsidRDefault="00416998" w:rsidP="00416998">
            <w:pPr>
              <w:numPr>
                <w:ilvl w:val="0"/>
                <w:numId w:val="5"/>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La majorité des administrateurs proviennent d’organismes œuvrant dans des secteurs desservis par le CCA </w:t>
            </w:r>
          </w:p>
          <w:p w14:paraId="5B3902EB" w14:textId="77777777" w:rsidR="002961ED" w:rsidRPr="00416998" w:rsidRDefault="00416998" w:rsidP="00416998">
            <w:pPr>
              <w:numPr>
                <w:ilvl w:val="0"/>
                <w:numId w:val="5"/>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Grande/petite taille/autres caractéristiques de diversité des organismes desservis par le CCA</w:t>
            </w:r>
          </w:p>
          <w:p w14:paraId="3531DDA5" w14:textId="77777777" w:rsidR="002961ED" w:rsidRPr="00416998" w:rsidRDefault="00416998" w:rsidP="00416998">
            <w:pPr>
              <w:numPr>
                <w:ilvl w:val="0"/>
                <w:numId w:val="5"/>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Expertise en amélioration de la qualité </w:t>
            </w:r>
          </w:p>
          <w:p w14:paraId="5510C879" w14:textId="77777777" w:rsidR="002961ED" w:rsidRPr="00416998" w:rsidRDefault="00416998" w:rsidP="00416998">
            <w:pPr>
              <w:numPr>
                <w:ilvl w:val="0"/>
                <w:numId w:val="5"/>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Connaissances/expérience en matière d’agrément</w:t>
            </w:r>
          </w:p>
          <w:p w14:paraId="7FE7B95F" w14:textId="77777777" w:rsidR="002961ED" w:rsidRPr="00416998" w:rsidRDefault="00416998" w:rsidP="00416998">
            <w:pPr>
              <w:numPr>
                <w:ilvl w:val="0"/>
                <w:numId w:val="5"/>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comme réviseur de l’agrément</w:t>
            </w:r>
          </w:p>
          <w:p w14:paraId="77BF7588"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Expérience de recherche ou d’évaluation/formation universitaire</w:t>
            </w:r>
          </w:p>
        </w:tc>
      </w:tr>
      <w:tr w:rsidR="002961ED" w:rsidRPr="00416998" w14:paraId="105A1A2C" w14:textId="77777777">
        <w:trPr>
          <w:trHeight w:val="350"/>
        </w:trPr>
        <w:tc>
          <w:tcPr>
            <w:tcW w:w="9679" w:type="dxa"/>
            <w:gridSpan w:val="2"/>
            <w:shd w:val="clear" w:color="auto" w:fill="C0504D"/>
          </w:tcPr>
          <w:p w14:paraId="14AEC8CD" w14:textId="77777777" w:rsidR="002961ED" w:rsidRPr="00416998" w:rsidRDefault="00416998" w:rsidP="00416998">
            <w:pPr>
              <w:rPr>
                <w:rFonts w:ascii="Verdana" w:eastAsia="Verdana" w:hAnsi="Verdana" w:cs="Verdana"/>
                <w:b/>
                <w:bCs/>
                <w:sz w:val="18"/>
                <w:szCs w:val="18"/>
              </w:rPr>
            </w:pPr>
            <w:r w:rsidRPr="00416998">
              <w:rPr>
                <w:rFonts w:ascii="Verdana" w:eastAsia="Verdana" w:hAnsi="Verdana" w:cs="Verdana"/>
                <w:b/>
                <w:bCs/>
                <w:color w:val="FFFFFF"/>
                <w:sz w:val="18"/>
                <w:szCs w:val="18"/>
              </w:rPr>
              <w:t>FILTRE 3: COMPÉTENCES POUR UNE GOUVERNANCE EFFICACE</w:t>
            </w:r>
          </w:p>
        </w:tc>
      </w:tr>
      <w:tr w:rsidR="002961ED" w:rsidRPr="00416998" w14:paraId="6E8C782C" w14:textId="77777777">
        <w:trPr>
          <w:trHeight w:val="143"/>
        </w:trPr>
        <w:tc>
          <w:tcPr>
            <w:tcW w:w="4390" w:type="dxa"/>
            <w:shd w:val="clear" w:color="auto" w:fill="EBF1DD"/>
          </w:tcPr>
          <w:p w14:paraId="6BAAB836"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BUT</w:t>
            </w:r>
          </w:p>
        </w:tc>
        <w:tc>
          <w:tcPr>
            <w:tcW w:w="5289" w:type="dxa"/>
            <w:shd w:val="clear" w:color="auto" w:fill="EBF1DD"/>
          </w:tcPr>
          <w:p w14:paraId="0F69F298"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COMPÉTENCES</w:t>
            </w:r>
          </w:p>
        </w:tc>
      </w:tr>
      <w:tr w:rsidR="002961ED" w:rsidRPr="00416998" w14:paraId="08741FE6" w14:textId="77777777">
        <w:trPr>
          <w:trHeight w:val="350"/>
        </w:trPr>
        <w:tc>
          <w:tcPr>
            <w:tcW w:w="4390" w:type="dxa"/>
          </w:tcPr>
          <w:p w14:paraId="1DEB30B7"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b/>
                <w:sz w:val="18"/>
                <w:szCs w:val="18"/>
              </w:rPr>
              <w:t>Filter 3</w:t>
            </w:r>
            <w:r w:rsidRPr="00416998">
              <w:rPr>
                <w:rFonts w:ascii="Verdana" w:eastAsia="Verdana" w:hAnsi="Verdana" w:cs="Verdana"/>
                <w:sz w:val="18"/>
                <w:szCs w:val="18"/>
              </w:rPr>
              <w:t xml:space="preserve"> - Aborde les compétences nécessaires au leadership en matière de gouvernance de qualité. Ces compétences doivent être présentes </w:t>
            </w:r>
            <w:r w:rsidRPr="00416998">
              <w:rPr>
                <w:rFonts w:ascii="Verdana" w:eastAsia="Verdana" w:hAnsi="Verdana" w:cs="Verdana"/>
                <w:sz w:val="18"/>
                <w:szCs w:val="18"/>
                <w:u w:val="single"/>
              </w:rPr>
              <w:t>dans l’ensemble du conseil</w:t>
            </w:r>
            <w:r w:rsidRPr="00416998">
              <w:rPr>
                <w:rFonts w:ascii="Verdana" w:eastAsia="Verdana" w:hAnsi="Verdana" w:cs="Verdana"/>
                <w:sz w:val="18"/>
                <w:szCs w:val="18"/>
              </w:rPr>
              <w:t xml:space="preserve"> et, par conséquent, constituer des attributs solides d’un ou de plusieurs administrateurs mais pas nécessairement de tous. Les besoins du CCA peuvent varier de temps à autre.</w:t>
            </w:r>
          </w:p>
          <w:p w14:paraId="62B8925A" w14:textId="77777777" w:rsidR="002961ED" w:rsidRPr="00416998" w:rsidRDefault="002961ED" w:rsidP="00416998">
            <w:pPr>
              <w:rPr>
                <w:rFonts w:ascii="Verdana" w:eastAsia="Verdana" w:hAnsi="Verdana" w:cs="Verdana"/>
                <w:sz w:val="18"/>
                <w:szCs w:val="18"/>
              </w:rPr>
            </w:pPr>
          </w:p>
          <w:p w14:paraId="149DB1BE" w14:textId="77777777" w:rsidR="002961ED" w:rsidRPr="00416998" w:rsidRDefault="002961ED" w:rsidP="00416998">
            <w:pPr>
              <w:rPr>
                <w:rFonts w:ascii="Verdana" w:eastAsia="Verdana" w:hAnsi="Verdana" w:cs="Verdana"/>
                <w:sz w:val="18"/>
                <w:szCs w:val="18"/>
              </w:rPr>
            </w:pPr>
          </w:p>
        </w:tc>
        <w:tc>
          <w:tcPr>
            <w:tcW w:w="5289" w:type="dxa"/>
          </w:tcPr>
          <w:p w14:paraId="00B879E1"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Sens des affaires/ compétences entrepreneuriales</w:t>
            </w:r>
          </w:p>
          <w:p w14:paraId="40285487"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Marketing/ communications</w:t>
            </w:r>
          </w:p>
          <w:p w14:paraId="663F83D4"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 xml:space="preserve">Gestion financière </w:t>
            </w:r>
          </w:p>
          <w:p w14:paraId="2DB13794"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Gestion du risque et contrôle de la qualité</w:t>
            </w:r>
          </w:p>
          <w:p w14:paraId="02AE0143"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Planification/ financement de services de santé et sociaux régionaux</w:t>
            </w:r>
          </w:p>
          <w:p w14:paraId="6873084E"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Gestion des ressources humaines</w:t>
            </w:r>
          </w:p>
          <w:p w14:paraId="2012958C" w14:textId="77777777" w:rsidR="002961ED" w:rsidRPr="00416998" w:rsidRDefault="00416998" w:rsidP="00416998">
            <w:pPr>
              <w:numPr>
                <w:ilvl w:val="0"/>
                <w:numId w:val="7"/>
              </w:numPr>
              <w:pBdr>
                <w:top w:val="nil"/>
                <w:left w:val="nil"/>
                <w:bottom w:val="nil"/>
                <w:right w:val="nil"/>
                <w:between w:val="nil"/>
              </w:pBdr>
              <w:rPr>
                <w:rFonts w:ascii="Verdana" w:eastAsia="Verdana" w:hAnsi="Verdana" w:cs="Verdana"/>
                <w:color w:val="000000"/>
                <w:sz w:val="18"/>
                <w:szCs w:val="18"/>
              </w:rPr>
            </w:pPr>
            <w:r w:rsidRPr="00416998">
              <w:rPr>
                <w:rFonts w:ascii="Verdana" w:eastAsia="Verdana" w:hAnsi="Verdana" w:cs="Verdana"/>
                <w:color w:val="000000"/>
                <w:sz w:val="18"/>
                <w:szCs w:val="18"/>
              </w:rPr>
              <w:t>Expérience juridique</w:t>
            </w:r>
          </w:p>
          <w:p w14:paraId="03FFD3FC"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Expérience en matière de gouvernance de politiques</w:t>
            </w:r>
          </w:p>
        </w:tc>
      </w:tr>
      <w:tr w:rsidR="002961ED" w:rsidRPr="00416998" w14:paraId="7C84E4D9" w14:textId="77777777">
        <w:trPr>
          <w:trHeight w:val="350"/>
        </w:trPr>
        <w:tc>
          <w:tcPr>
            <w:tcW w:w="9679" w:type="dxa"/>
            <w:gridSpan w:val="2"/>
            <w:shd w:val="clear" w:color="auto" w:fill="7030A0"/>
          </w:tcPr>
          <w:p w14:paraId="69F87A9E" w14:textId="77777777" w:rsidR="002961ED" w:rsidRPr="00416998" w:rsidRDefault="00416998" w:rsidP="00416998">
            <w:pPr>
              <w:rPr>
                <w:rFonts w:ascii="Verdana" w:eastAsia="Verdana" w:hAnsi="Verdana" w:cs="Verdana"/>
                <w:b/>
                <w:bCs/>
                <w:sz w:val="18"/>
                <w:szCs w:val="18"/>
              </w:rPr>
            </w:pPr>
            <w:r w:rsidRPr="00416998">
              <w:rPr>
                <w:rFonts w:ascii="Verdana" w:eastAsia="Verdana" w:hAnsi="Verdana" w:cs="Verdana"/>
                <w:b/>
                <w:bCs/>
                <w:color w:val="FFFFFF"/>
                <w:sz w:val="18"/>
                <w:szCs w:val="18"/>
              </w:rPr>
              <w:t>FILTRE 4: CARACTÉRISTIQUES GÉNÉRALES POUR REGLÉTER LA DIVERSITÉ CANADIENNE</w:t>
            </w:r>
          </w:p>
        </w:tc>
      </w:tr>
      <w:tr w:rsidR="002961ED" w:rsidRPr="00416998" w14:paraId="76FB9117" w14:textId="77777777">
        <w:trPr>
          <w:trHeight w:val="233"/>
        </w:trPr>
        <w:tc>
          <w:tcPr>
            <w:tcW w:w="4390" w:type="dxa"/>
            <w:shd w:val="clear" w:color="auto" w:fill="EBF1DD"/>
          </w:tcPr>
          <w:p w14:paraId="114C56CA"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BUT</w:t>
            </w:r>
          </w:p>
        </w:tc>
        <w:tc>
          <w:tcPr>
            <w:tcW w:w="5289" w:type="dxa"/>
            <w:shd w:val="clear" w:color="auto" w:fill="EBF1DD"/>
          </w:tcPr>
          <w:p w14:paraId="38AA43E6" w14:textId="77777777" w:rsidR="002961ED" w:rsidRPr="00416998" w:rsidRDefault="00416998" w:rsidP="00416998">
            <w:pPr>
              <w:rPr>
                <w:rFonts w:ascii="Verdana" w:eastAsia="Verdana" w:hAnsi="Verdana" w:cs="Verdana"/>
                <w:b/>
                <w:sz w:val="18"/>
                <w:szCs w:val="18"/>
              </w:rPr>
            </w:pPr>
            <w:r w:rsidRPr="00416998">
              <w:rPr>
                <w:rFonts w:ascii="Verdana" w:eastAsia="Verdana" w:hAnsi="Verdana" w:cs="Verdana"/>
                <w:b/>
                <w:sz w:val="18"/>
                <w:szCs w:val="18"/>
              </w:rPr>
              <w:t>CARACTÉRISTIQUES INDIVIDUELLES</w:t>
            </w:r>
          </w:p>
        </w:tc>
      </w:tr>
      <w:tr w:rsidR="002961ED" w:rsidRPr="00416998" w14:paraId="40BE58D8" w14:textId="77777777">
        <w:trPr>
          <w:trHeight w:val="1727"/>
        </w:trPr>
        <w:tc>
          <w:tcPr>
            <w:tcW w:w="4390" w:type="dxa"/>
          </w:tcPr>
          <w:p w14:paraId="2BFA0496" w14:textId="77777777" w:rsidR="002961ED" w:rsidRPr="00416998" w:rsidRDefault="00416998" w:rsidP="00416998">
            <w:pPr>
              <w:rPr>
                <w:rFonts w:ascii="Verdana" w:eastAsia="Verdana" w:hAnsi="Verdana" w:cs="Verdana"/>
                <w:sz w:val="18"/>
                <w:szCs w:val="18"/>
              </w:rPr>
            </w:pPr>
            <w:r w:rsidRPr="00416998">
              <w:rPr>
                <w:rFonts w:ascii="Verdana" w:eastAsia="Verdana" w:hAnsi="Verdana" w:cs="Verdana"/>
                <w:b/>
                <w:sz w:val="18"/>
                <w:szCs w:val="18"/>
              </w:rPr>
              <w:t>Filtre 4 –</w:t>
            </w:r>
            <w:r w:rsidRPr="00416998">
              <w:rPr>
                <w:rFonts w:ascii="Verdana" w:eastAsia="Verdana" w:hAnsi="Verdana" w:cs="Verdana"/>
                <w:sz w:val="18"/>
                <w:szCs w:val="18"/>
              </w:rPr>
              <w:t xml:space="preserve"> Tient compte du besoin de refléter la diversité de la population canadienne. Une répartition de ces caractéristiques </w:t>
            </w:r>
            <w:r w:rsidRPr="00416998">
              <w:rPr>
                <w:rFonts w:ascii="Verdana" w:eastAsia="Verdana" w:hAnsi="Verdana" w:cs="Verdana"/>
                <w:sz w:val="18"/>
                <w:szCs w:val="18"/>
                <w:u w:val="single"/>
              </w:rPr>
              <w:t>dans l’ensemble du conseil</w:t>
            </w:r>
            <w:r w:rsidRPr="00416998">
              <w:rPr>
                <w:rFonts w:ascii="Verdana" w:eastAsia="Verdana" w:hAnsi="Verdana" w:cs="Verdana"/>
                <w:sz w:val="18"/>
                <w:szCs w:val="18"/>
              </w:rPr>
              <w:t xml:space="preserve"> renforce la capacité du conseil à tenir compte d’une gamme plus vaste de perspectives qui émergent d’antécédents et d’expériences différentes.</w:t>
            </w:r>
          </w:p>
        </w:tc>
        <w:tc>
          <w:tcPr>
            <w:tcW w:w="5289" w:type="dxa"/>
          </w:tcPr>
          <w:p w14:paraId="318EB141"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 xml:space="preserve">Francophone </w:t>
            </w:r>
          </w:p>
          <w:p w14:paraId="4A32DE62"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Personne autochtone (Première nation, Inuit, Métis)</w:t>
            </w:r>
          </w:p>
          <w:p w14:paraId="1C8A324A"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 xml:space="preserve">Personne </w:t>
            </w:r>
            <w:r w:rsidRPr="00416998">
              <w:rPr>
                <w:rFonts w:ascii="Verdana" w:eastAsia="Verdana" w:hAnsi="Verdana" w:cs="Verdana"/>
                <w:sz w:val="18"/>
                <w:szCs w:val="18"/>
              </w:rPr>
              <w:t>racisée</w:t>
            </w:r>
          </w:p>
          <w:p w14:paraId="7CB80ECE"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 xml:space="preserve">Diversité géographique y compris urbaine/ rurale </w:t>
            </w:r>
          </w:p>
          <w:p w14:paraId="3C1CF171"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Générationnelle (représentant différents groupes d’âge)</w:t>
            </w:r>
          </w:p>
          <w:p w14:paraId="3D675896" w14:textId="77777777" w:rsidR="002961ED" w:rsidRPr="00416998" w:rsidRDefault="00416998" w:rsidP="00416998">
            <w:pPr>
              <w:numPr>
                <w:ilvl w:val="0"/>
                <w:numId w:val="6"/>
              </w:numPr>
              <w:pBdr>
                <w:top w:val="nil"/>
                <w:left w:val="nil"/>
                <w:bottom w:val="nil"/>
                <w:right w:val="nil"/>
                <w:between w:val="nil"/>
              </w:pBdr>
              <w:ind w:left="357" w:hanging="357"/>
              <w:rPr>
                <w:rFonts w:ascii="Verdana" w:eastAsia="Verdana" w:hAnsi="Verdana" w:cs="Verdana"/>
                <w:color w:val="000000"/>
                <w:sz w:val="18"/>
                <w:szCs w:val="18"/>
              </w:rPr>
            </w:pPr>
            <w:r w:rsidRPr="00416998">
              <w:rPr>
                <w:rFonts w:ascii="Verdana" w:eastAsia="Verdana" w:hAnsi="Verdana" w:cs="Verdana"/>
                <w:color w:val="000000"/>
                <w:sz w:val="18"/>
                <w:szCs w:val="18"/>
              </w:rPr>
              <w:t xml:space="preserve">Autres indicateurs de diversité </w:t>
            </w:r>
            <w:r w:rsidRPr="00416998">
              <w:rPr>
                <w:rFonts w:ascii="Verdana" w:eastAsia="Verdana" w:hAnsi="Verdana" w:cs="Verdana"/>
                <w:sz w:val="18"/>
                <w:szCs w:val="18"/>
              </w:rPr>
              <w:t>physique</w:t>
            </w:r>
            <w:r w:rsidRPr="00416998">
              <w:rPr>
                <w:rFonts w:ascii="Verdana" w:eastAsia="Verdana" w:hAnsi="Verdana" w:cs="Verdana"/>
                <w:color w:val="000000"/>
                <w:sz w:val="18"/>
                <w:szCs w:val="18"/>
              </w:rPr>
              <w:t>, sociale et culturelle</w:t>
            </w:r>
          </w:p>
        </w:tc>
      </w:tr>
    </w:tbl>
    <w:p w14:paraId="616334F4" w14:textId="77777777" w:rsidR="002961ED" w:rsidRPr="00416998" w:rsidRDefault="002961ED" w:rsidP="00416998">
      <w:pPr>
        <w:tabs>
          <w:tab w:val="right" w:pos="9360"/>
        </w:tabs>
        <w:rPr>
          <w:rFonts w:ascii="Verdana" w:eastAsia="Verdana" w:hAnsi="Verdana" w:cs="Verdana"/>
          <w:sz w:val="18"/>
          <w:szCs w:val="18"/>
        </w:rPr>
      </w:pPr>
    </w:p>
    <w:sectPr w:rsidR="002961ED" w:rsidRPr="00416998">
      <w:headerReference w:type="default" r:id="rId16"/>
      <w:footerReference w:type="even" r:id="rId17"/>
      <w:footerReference w:type="default" r:id="rId18"/>
      <w:pgSz w:w="12240" w:h="15840"/>
      <w:pgMar w:top="1152" w:right="1296" w:bottom="810" w:left="129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3F5755" w14:textId="77777777" w:rsidR="00416998" w:rsidRDefault="00416998">
      <w:r>
        <w:separator/>
      </w:r>
    </w:p>
  </w:endnote>
  <w:endnote w:type="continuationSeparator" w:id="0">
    <w:p w14:paraId="5B9D74D2" w14:textId="77777777" w:rsidR="00416998" w:rsidRDefault="00416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F34940D9-0EDD-4B9B-A846-F43D307C0ABA}"/>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embedRegular r:id="rId2" w:fontKey="{8CEDE89F-6F5F-461F-92D1-5F8BA9B8DE7F}"/>
    <w:embedBold r:id="rId3" w:fontKey="{9195F48D-BE6A-4350-8A41-E5B5ADAFC51B}"/>
    <w:embedItalic r:id="rId4" w:fontKey="{CC40CD01-982F-4502-A255-E23B126FA8B9}"/>
    <w:embedBoldItalic r:id="rId5" w:fontKey="{0C8AB7E4-F7B4-48C7-9050-AAFA880A26EB}"/>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6" w:fontKey="{7CFCB4D8-6D9D-42E2-A490-64E4F385E622}"/>
    <w:embedItalic r:id="rId7" w:fontKey="{8536DD9D-8494-4D94-96BF-456F7ED18328}"/>
  </w:font>
  <w:font w:name="Tahoma">
    <w:panose1 w:val="020B0604030504040204"/>
    <w:charset w:val="00"/>
    <w:family w:val="swiss"/>
    <w:pitch w:val="variable"/>
    <w:sig w:usb0="E1002EFF" w:usb1="C000605B" w:usb2="00000029" w:usb3="00000000" w:csb0="000101FF" w:csb1="00000000"/>
    <w:embedRegular r:id="rId8" w:fontKey="{DE14D787-B6CA-4D12-A8CB-0E55CC239329}"/>
  </w:font>
  <w:font w:name="Calibri">
    <w:panose1 w:val="020F0502020204030204"/>
    <w:charset w:val="00"/>
    <w:family w:val="swiss"/>
    <w:pitch w:val="variable"/>
    <w:sig w:usb0="E4002EFF" w:usb1="C000247B" w:usb2="00000009" w:usb3="00000000" w:csb0="000001FF" w:csb1="00000000"/>
    <w:embedRegular r:id="rId9" w:fontKey="{8D58E133-E14F-4FEF-828F-F910F6DCE8FC}"/>
  </w:font>
  <w:font w:name="Trebuchet MS">
    <w:panose1 w:val="020B0603020202020204"/>
    <w:charset w:val="00"/>
    <w:family w:val="swiss"/>
    <w:pitch w:val="variable"/>
    <w:sig w:usb0="00000687" w:usb1="00000000" w:usb2="00000000" w:usb3="00000000" w:csb0="0000009F" w:csb1="00000000"/>
    <w:embedRegular r:id="rId10" w:fontKey="{18AED552-A656-4C34-A50B-AFC03F7AAE06}"/>
    <w:embedBold r:id="rId11" w:fontKey="{D13EAEA9-0A2B-4EB2-A059-F6C51E0BB80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DC2E3" w14:textId="77777777" w:rsidR="002961ED" w:rsidRDefault="00416998">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64A790D" w14:textId="77777777" w:rsidR="002961ED" w:rsidRDefault="002961ED">
    <w:pPr>
      <w:pBdr>
        <w:top w:val="nil"/>
        <w:left w:val="nil"/>
        <w:bottom w:val="nil"/>
        <w:right w:val="nil"/>
        <w:between w:val="nil"/>
      </w:pBdr>
      <w:tabs>
        <w:tab w:val="center" w:pos="4320"/>
        <w:tab w:val="right" w:pos="8640"/>
      </w:tabs>
      <w:ind w:right="360"/>
      <w:rPr>
        <w:color w:val="000000"/>
      </w:rPr>
    </w:pPr>
  </w:p>
  <w:p w14:paraId="7212A17D" w14:textId="77777777" w:rsidR="002961ED" w:rsidRDefault="002961E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2CCDE3" w14:textId="77777777" w:rsidR="002961ED" w:rsidRDefault="00416998">
    <w:pPr>
      <w:pBdr>
        <w:top w:val="nil"/>
        <w:left w:val="nil"/>
        <w:bottom w:val="nil"/>
        <w:right w:val="nil"/>
        <w:between w:val="nil"/>
      </w:pBdr>
      <w:tabs>
        <w:tab w:val="center" w:pos="4320"/>
        <w:tab w:val="right" w:pos="8640"/>
      </w:tabs>
      <w:jc w:val="right"/>
      <w:rPr>
        <w:rFonts w:ascii="Arial" w:eastAsia="Arial" w:hAnsi="Arial" w:cs="Arial"/>
        <w:color w:val="000000"/>
        <w:sz w:val="18"/>
        <w:szCs w:val="18"/>
      </w:rPr>
    </w:pPr>
    <w:r>
      <w:rPr>
        <w:rFonts w:ascii="Arial" w:eastAsia="Arial" w:hAnsi="Arial" w:cs="Arial"/>
        <w:color w:val="000000"/>
        <w:sz w:val="18"/>
        <w:szCs w:val="18"/>
      </w:rPr>
      <w:t xml:space="preserve">Page | </w:t>
    </w:r>
    <w:r>
      <w:rPr>
        <w:rFonts w:ascii="Arial" w:eastAsia="Arial" w:hAnsi="Arial" w:cs="Arial"/>
        <w:color w:val="000000"/>
        <w:sz w:val="18"/>
        <w:szCs w:val="18"/>
      </w:rPr>
      <w:fldChar w:fldCharType="begin"/>
    </w:r>
    <w:r>
      <w:rPr>
        <w:rFonts w:ascii="Arial" w:eastAsia="Arial" w:hAnsi="Arial" w:cs="Arial"/>
        <w:color w:val="000000"/>
        <w:sz w:val="18"/>
        <w:szCs w:val="18"/>
      </w:rPr>
      <w:instrText>PAGE</w:instrText>
    </w:r>
    <w:r>
      <w:rPr>
        <w:rFonts w:ascii="Arial" w:eastAsia="Arial" w:hAnsi="Arial" w:cs="Arial"/>
        <w:color w:val="000000"/>
        <w:sz w:val="18"/>
        <w:szCs w:val="18"/>
      </w:rPr>
      <w:fldChar w:fldCharType="separate"/>
    </w:r>
    <w:r>
      <w:rPr>
        <w:rFonts w:ascii="Arial" w:eastAsia="Arial" w:hAnsi="Arial" w:cs="Arial"/>
        <w:noProof/>
        <w:color w:val="000000"/>
        <w:sz w:val="18"/>
        <w:szCs w:val="18"/>
      </w:rPr>
      <w:t>1</w:t>
    </w:r>
    <w:r>
      <w:rPr>
        <w:rFonts w:ascii="Arial" w:eastAsia="Arial" w:hAnsi="Arial" w:cs="Arial"/>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47661E" w14:textId="77777777" w:rsidR="00416998" w:rsidRDefault="00416998">
      <w:r>
        <w:separator/>
      </w:r>
    </w:p>
  </w:footnote>
  <w:footnote w:type="continuationSeparator" w:id="0">
    <w:p w14:paraId="351C58CD" w14:textId="77777777" w:rsidR="00416998" w:rsidRDefault="00416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1EE0C" w14:textId="72A111F3" w:rsidR="00416998" w:rsidRDefault="00416998">
    <w:pPr>
      <w:pBdr>
        <w:top w:val="nil"/>
        <w:left w:val="nil"/>
        <w:bottom w:val="nil"/>
        <w:right w:val="nil"/>
        <w:between w:val="nil"/>
      </w:pBdr>
      <w:tabs>
        <w:tab w:val="center" w:pos="4320"/>
        <w:tab w:val="right" w:pos="8640"/>
      </w:tabs>
      <w:jc w:val="center"/>
      <w:rPr>
        <w:color w:val="000000"/>
      </w:rPr>
    </w:pPr>
    <w:r>
      <w:rPr>
        <w:color w:val="000000"/>
      </w:rPr>
      <w:object w:dxaOrig="32501" w:dyaOrig="3810" w14:anchorId="485B53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8.4pt;height:51.2pt;mso-width-percent:0;mso-height-percent:0;mso-width-percent:0;mso-height-percent:0">
          <v:imagedata r:id="rId1" o:title=""/>
        </v:shape>
        <o:OLEObject Type="Embed" ProgID="MSPhotoEd.3" ShapeID="_x0000_i1025" DrawAspect="Content" ObjectID="_1804331732" r:id="rId2"/>
      </w:object>
    </w:r>
  </w:p>
  <w:p w14:paraId="496A6CD7" w14:textId="06C4D63B" w:rsidR="002961ED" w:rsidRDefault="002961ED" w:rsidP="00416998">
    <w:pPr>
      <w:pBdr>
        <w:top w:val="nil"/>
        <w:left w:val="nil"/>
        <w:bottom w:val="nil"/>
        <w:right w:val="nil"/>
        <w:between w:val="nil"/>
      </w:pBdr>
      <w:tabs>
        <w:tab w:val="center" w:pos="4320"/>
        <w:tab w:val="right" w:pos="864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90C84"/>
    <w:multiLevelType w:val="multilevel"/>
    <w:tmpl w:val="D144BB6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04E57D85"/>
    <w:multiLevelType w:val="hybridMultilevel"/>
    <w:tmpl w:val="60DAE69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08683054"/>
    <w:multiLevelType w:val="multilevel"/>
    <w:tmpl w:val="930A6F78"/>
    <w:lvl w:ilvl="0">
      <w:start w:val="5"/>
      <w:numFmt w:val="upperRoman"/>
      <w:lvlText w:val="Article %1"/>
      <w:lvlJc w:val="left"/>
      <w:pPr>
        <w:ind w:left="0" w:firstLine="0"/>
      </w:pPr>
      <w:rPr>
        <w:u w:val="none"/>
      </w:rPr>
    </w:lvl>
    <w:lvl w:ilvl="1">
      <w:start w:val="5"/>
      <w:numFmt w:val="decimal"/>
      <w:lvlText w:val="%1.%2"/>
      <w:lvlJc w:val="left"/>
      <w:pPr>
        <w:ind w:left="0" w:firstLine="0"/>
      </w:pPr>
      <w:rPr>
        <w:u w:val="none"/>
      </w:rPr>
    </w:lvl>
    <w:lvl w:ilvl="2">
      <w:start w:val="1"/>
      <w:numFmt w:val="lowerLetter"/>
      <w:lvlText w:val="(%3)"/>
      <w:lvlJc w:val="left"/>
      <w:pPr>
        <w:ind w:left="1440" w:hanging="720"/>
      </w:pPr>
      <w:rPr>
        <w:u w:val="none"/>
      </w:rPr>
    </w:lvl>
    <w:lvl w:ilvl="3">
      <w:start w:val="1"/>
      <w:numFmt w:val="lowerRoman"/>
      <w:lvlText w:val="(%4)"/>
      <w:lvlJc w:val="left"/>
      <w:pPr>
        <w:ind w:left="2160" w:hanging="720"/>
      </w:pPr>
      <w:rPr>
        <w:u w:val="none"/>
      </w:rPr>
    </w:lvl>
    <w:lvl w:ilvl="4">
      <w:start w:val="1"/>
      <w:numFmt w:val="upperLetter"/>
      <w:lvlText w:val="(%5)"/>
      <w:lvlJc w:val="left"/>
      <w:pPr>
        <w:ind w:left="2880" w:hanging="720"/>
      </w:pPr>
      <w:rPr>
        <w:u w:val="none"/>
      </w:rPr>
    </w:lvl>
    <w:lvl w:ilvl="5">
      <w:start w:val="1"/>
      <w:numFmt w:val="decimal"/>
      <w:lvlText w:val="%6."/>
      <w:lvlJc w:val="left"/>
      <w:pPr>
        <w:ind w:left="1440" w:hanging="720"/>
      </w:pPr>
      <w:rPr>
        <w:u w:val="none"/>
      </w:rPr>
    </w:lvl>
    <w:lvl w:ilvl="6">
      <w:start w:val="1"/>
      <w:numFmt w:val="decimal"/>
      <w:lvlText w:val="(%7)"/>
      <w:lvlJc w:val="left"/>
      <w:pPr>
        <w:ind w:left="3600" w:hanging="720"/>
      </w:pPr>
      <w:rPr>
        <w:u w:val="none"/>
      </w:rPr>
    </w:lvl>
    <w:lvl w:ilvl="7">
      <w:start w:val="1"/>
      <w:numFmt w:val="lowerRoman"/>
      <w:lvlText w:val="%8."/>
      <w:lvlJc w:val="left"/>
      <w:pPr>
        <w:ind w:left="2880" w:firstLine="720"/>
      </w:pPr>
      <w:rPr>
        <w:u w:val="none"/>
      </w:rPr>
    </w:lvl>
    <w:lvl w:ilvl="8">
      <w:start w:val="1"/>
      <w:numFmt w:val="decimal"/>
      <w:lvlText w:val="(%9)"/>
      <w:lvlJc w:val="left"/>
      <w:pPr>
        <w:ind w:left="3600" w:firstLine="720"/>
      </w:pPr>
      <w:rPr>
        <w:u w:val="none"/>
      </w:rPr>
    </w:lvl>
  </w:abstractNum>
  <w:abstractNum w:abstractNumId="3" w15:restartNumberingAfterBreak="0">
    <w:nsid w:val="0D536E23"/>
    <w:multiLevelType w:val="multilevel"/>
    <w:tmpl w:val="080AD39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79E0A47"/>
    <w:multiLevelType w:val="multilevel"/>
    <w:tmpl w:val="F5E01310"/>
    <w:lvl w:ilvl="0">
      <w:start w:val="1"/>
      <w:numFmt w:val="lowerLetter"/>
      <w:lvlText w:val="(%1)"/>
      <w:lvlJc w:val="left"/>
      <w:pPr>
        <w:ind w:left="1095" w:hanging="375"/>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2A621AA7"/>
    <w:multiLevelType w:val="multilevel"/>
    <w:tmpl w:val="42A0798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31496EDB"/>
    <w:multiLevelType w:val="multilevel"/>
    <w:tmpl w:val="52AAA06A"/>
    <w:lvl w:ilvl="0">
      <w:start w:val="1"/>
      <w:numFmt w:val="bullet"/>
      <w:lvlText w:val="●"/>
      <w:lvlJc w:val="left"/>
      <w:pPr>
        <w:ind w:left="2430" w:hanging="360"/>
      </w:pPr>
      <w:rPr>
        <w:u w:val="none"/>
      </w:rPr>
    </w:lvl>
    <w:lvl w:ilvl="1">
      <w:start w:val="1"/>
      <w:numFmt w:val="bullet"/>
      <w:lvlText w:val="o"/>
      <w:lvlJc w:val="left"/>
      <w:pPr>
        <w:ind w:left="3150" w:hanging="360"/>
      </w:pPr>
      <w:rPr>
        <w:u w:val="none"/>
      </w:rPr>
    </w:lvl>
    <w:lvl w:ilvl="2">
      <w:start w:val="1"/>
      <w:numFmt w:val="bullet"/>
      <w:lvlText w:val="▪"/>
      <w:lvlJc w:val="left"/>
      <w:pPr>
        <w:ind w:left="3870" w:hanging="360"/>
      </w:pPr>
      <w:rPr>
        <w:u w:val="none"/>
      </w:rPr>
    </w:lvl>
    <w:lvl w:ilvl="3">
      <w:start w:val="1"/>
      <w:numFmt w:val="bullet"/>
      <w:lvlText w:val="●"/>
      <w:lvlJc w:val="left"/>
      <w:pPr>
        <w:ind w:left="4590" w:hanging="360"/>
      </w:pPr>
      <w:rPr>
        <w:u w:val="none"/>
      </w:rPr>
    </w:lvl>
    <w:lvl w:ilvl="4">
      <w:start w:val="1"/>
      <w:numFmt w:val="bullet"/>
      <w:lvlText w:val="o"/>
      <w:lvlJc w:val="left"/>
      <w:pPr>
        <w:ind w:left="5310" w:hanging="360"/>
      </w:pPr>
      <w:rPr>
        <w:u w:val="none"/>
      </w:rPr>
    </w:lvl>
    <w:lvl w:ilvl="5">
      <w:start w:val="1"/>
      <w:numFmt w:val="bullet"/>
      <w:lvlText w:val="▪"/>
      <w:lvlJc w:val="left"/>
      <w:pPr>
        <w:ind w:left="6030" w:hanging="360"/>
      </w:pPr>
      <w:rPr>
        <w:u w:val="none"/>
      </w:rPr>
    </w:lvl>
    <w:lvl w:ilvl="6">
      <w:start w:val="1"/>
      <w:numFmt w:val="bullet"/>
      <w:lvlText w:val="●"/>
      <w:lvlJc w:val="left"/>
      <w:pPr>
        <w:ind w:left="6750" w:hanging="360"/>
      </w:pPr>
      <w:rPr>
        <w:u w:val="none"/>
      </w:rPr>
    </w:lvl>
    <w:lvl w:ilvl="7">
      <w:start w:val="1"/>
      <w:numFmt w:val="bullet"/>
      <w:lvlText w:val="o"/>
      <w:lvlJc w:val="left"/>
      <w:pPr>
        <w:ind w:left="7470" w:hanging="360"/>
      </w:pPr>
      <w:rPr>
        <w:u w:val="none"/>
      </w:rPr>
    </w:lvl>
    <w:lvl w:ilvl="8">
      <w:start w:val="1"/>
      <w:numFmt w:val="bullet"/>
      <w:lvlText w:val="▪"/>
      <w:lvlJc w:val="left"/>
      <w:pPr>
        <w:ind w:left="8190" w:hanging="360"/>
      </w:pPr>
      <w:rPr>
        <w:u w:val="none"/>
      </w:rPr>
    </w:lvl>
  </w:abstractNum>
  <w:abstractNum w:abstractNumId="7" w15:restartNumberingAfterBreak="0">
    <w:nsid w:val="34A67DA0"/>
    <w:multiLevelType w:val="multilevel"/>
    <w:tmpl w:val="81FACC9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3DC14D15"/>
    <w:multiLevelType w:val="multilevel"/>
    <w:tmpl w:val="E0162C88"/>
    <w:lvl w:ilvl="0">
      <w:start w:val="5"/>
      <w:numFmt w:val="upperRoman"/>
      <w:lvlText w:val="Article %1"/>
      <w:lvlJc w:val="left"/>
      <w:pPr>
        <w:ind w:left="0" w:firstLine="0"/>
      </w:pPr>
      <w:rPr>
        <w:u w:val="none"/>
      </w:rPr>
    </w:lvl>
    <w:lvl w:ilvl="1">
      <w:start w:val="3"/>
      <w:numFmt w:val="decimal"/>
      <w:lvlText w:val="%1.%2"/>
      <w:lvlJc w:val="left"/>
      <w:pPr>
        <w:ind w:left="0" w:firstLine="0"/>
      </w:pPr>
      <w:rPr>
        <w:u w:val="none"/>
      </w:rPr>
    </w:lvl>
    <w:lvl w:ilvl="2">
      <w:start w:val="1"/>
      <w:numFmt w:val="lowerLetter"/>
      <w:lvlText w:val="%3)"/>
      <w:lvlJc w:val="left"/>
      <w:pPr>
        <w:ind w:left="1080" w:hanging="360"/>
      </w:pPr>
    </w:lvl>
    <w:lvl w:ilvl="3">
      <w:start w:val="1"/>
      <w:numFmt w:val="lowerRoman"/>
      <w:lvlText w:val="(%4)"/>
      <w:lvlJc w:val="left"/>
      <w:pPr>
        <w:ind w:left="2160" w:hanging="720"/>
      </w:pPr>
      <w:rPr>
        <w:u w:val="none"/>
      </w:rPr>
    </w:lvl>
    <w:lvl w:ilvl="4">
      <w:start w:val="1"/>
      <w:numFmt w:val="upperLetter"/>
      <w:lvlText w:val="(%5)"/>
      <w:lvlJc w:val="left"/>
      <w:pPr>
        <w:ind w:left="2880" w:hanging="720"/>
      </w:pPr>
      <w:rPr>
        <w:u w:val="none"/>
      </w:rPr>
    </w:lvl>
    <w:lvl w:ilvl="5">
      <w:start w:val="1"/>
      <w:numFmt w:val="decimal"/>
      <w:lvlText w:val="%6."/>
      <w:lvlJc w:val="left"/>
      <w:pPr>
        <w:ind w:left="1440" w:hanging="720"/>
      </w:pPr>
      <w:rPr>
        <w:u w:val="none"/>
      </w:rPr>
    </w:lvl>
    <w:lvl w:ilvl="6">
      <w:start w:val="1"/>
      <w:numFmt w:val="decimal"/>
      <w:lvlText w:val="(%7)"/>
      <w:lvlJc w:val="left"/>
      <w:pPr>
        <w:ind w:left="3600" w:hanging="720"/>
      </w:pPr>
      <w:rPr>
        <w:u w:val="none"/>
      </w:rPr>
    </w:lvl>
    <w:lvl w:ilvl="7">
      <w:start w:val="1"/>
      <w:numFmt w:val="lowerRoman"/>
      <w:lvlText w:val="%8."/>
      <w:lvlJc w:val="left"/>
      <w:pPr>
        <w:ind w:left="2880" w:firstLine="720"/>
      </w:pPr>
      <w:rPr>
        <w:u w:val="none"/>
      </w:rPr>
    </w:lvl>
    <w:lvl w:ilvl="8">
      <w:start w:val="1"/>
      <w:numFmt w:val="decimal"/>
      <w:lvlText w:val="(%9)"/>
      <w:lvlJc w:val="left"/>
      <w:pPr>
        <w:ind w:left="3600" w:firstLine="720"/>
      </w:pPr>
      <w:rPr>
        <w:u w:val="none"/>
      </w:rPr>
    </w:lvl>
  </w:abstractNum>
  <w:abstractNum w:abstractNumId="9" w15:restartNumberingAfterBreak="0">
    <w:nsid w:val="4D2B2563"/>
    <w:multiLevelType w:val="multilevel"/>
    <w:tmpl w:val="57EC517C"/>
    <w:lvl w:ilvl="0">
      <w:start w:val="5"/>
      <w:numFmt w:val="upperRoman"/>
      <w:lvlText w:val="Article %1"/>
      <w:lvlJc w:val="left"/>
      <w:pPr>
        <w:ind w:left="0" w:firstLine="0"/>
      </w:pPr>
      <w:rPr>
        <w:u w:val="none"/>
      </w:rPr>
    </w:lvl>
    <w:lvl w:ilvl="1">
      <w:start w:val="3"/>
      <w:numFmt w:val="decimal"/>
      <w:lvlText w:val="%1.%2"/>
      <w:lvlJc w:val="left"/>
      <w:pPr>
        <w:ind w:left="0" w:firstLine="0"/>
      </w:pPr>
      <w:rPr>
        <w:u w:val="none"/>
      </w:rPr>
    </w:lvl>
    <w:lvl w:ilvl="2">
      <w:start w:val="1"/>
      <w:numFmt w:val="lowerLetter"/>
      <w:lvlText w:val="%3)"/>
      <w:lvlJc w:val="left"/>
      <w:pPr>
        <w:ind w:left="1080" w:hanging="360"/>
      </w:pPr>
    </w:lvl>
    <w:lvl w:ilvl="3">
      <w:start w:val="1"/>
      <w:numFmt w:val="lowerRoman"/>
      <w:lvlText w:val="%4."/>
      <w:lvlJc w:val="right"/>
      <w:pPr>
        <w:ind w:left="1800" w:hanging="360"/>
      </w:pPr>
    </w:lvl>
    <w:lvl w:ilvl="4">
      <w:start w:val="1"/>
      <w:numFmt w:val="upperLetter"/>
      <w:lvlText w:val="(%5)"/>
      <w:lvlJc w:val="left"/>
      <w:pPr>
        <w:ind w:left="2880" w:hanging="720"/>
      </w:pPr>
      <w:rPr>
        <w:u w:val="none"/>
      </w:rPr>
    </w:lvl>
    <w:lvl w:ilvl="5">
      <w:start w:val="1"/>
      <w:numFmt w:val="decimal"/>
      <w:lvlText w:val="%6."/>
      <w:lvlJc w:val="left"/>
      <w:pPr>
        <w:ind w:left="1440" w:hanging="720"/>
      </w:pPr>
      <w:rPr>
        <w:u w:val="none"/>
      </w:rPr>
    </w:lvl>
    <w:lvl w:ilvl="6">
      <w:start w:val="1"/>
      <w:numFmt w:val="decimal"/>
      <w:lvlText w:val="(%7)"/>
      <w:lvlJc w:val="left"/>
      <w:pPr>
        <w:ind w:left="3600" w:hanging="720"/>
      </w:pPr>
      <w:rPr>
        <w:u w:val="none"/>
      </w:rPr>
    </w:lvl>
    <w:lvl w:ilvl="7">
      <w:start w:val="1"/>
      <w:numFmt w:val="lowerRoman"/>
      <w:lvlText w:val="%8."/>
      <w:lvlJc w:val="left"/>
      <w:pPr>
        <w:ind w:left="2880" w:firstLine="720"/>
      </w:pPr>
      <w:rPr>
        <w:u w:val="none"/>
      </w:rPr>
    </w:lvl>
    <w:lvl w:ilvl="8">
      <w:start w:val="1"/>
      <w:numFmt w:val="decimal"/>
      <w:lvlText w:val="(%9)"/>
      <w:lvlJc w:val="left"/>
      <w:pPr>
        <w:ind w:left="3600" w:firstLine="720"/>
      </w:pPr>
      <w:rPr>
        <w:u w:val="none"/>
      </w:rPr>
    </w:lvl>
  </w:abstractNum>
  <w:abstractNum w:abstractNumId="10" w15:restartNumberingAfterBreak="0">
    <w:nsid w:val="4D2C5B09"/>
    <w:multiLevelType w:val="multilevel"/>
    <w:tmpl w:val="E0162C88"/>
    <w:lvl w:ilvl="0">
      <w:start w:val="5"/>
      <w:numFmt w:val="upperRoman"/>
      <w:lvlText w:val="Article %1"/>
      <w:lvlJc w:val="left"/>
      <w:pPr>
        <w:ind w:left="0" w:firstLine="0"/>
      </w:pPr>
      <w:rPr>
        <w:u w:val="none"/>
      </w:rPr>
    </w:lvl>
    <w:lvl w:ilvl="1">
      <w:start w:val="3"/>
      <w:numFmt w:val="decimal"/>
      <w:lvlText w:val="%1.%2"/>
      <w:lvlJc w:val="left"/>
      <w:pPr>
        <w:ind w:left="0" w:firstLine="0"/>
      </w:pPr>
      <w:rPr>
        <w:u w:val="none"/>
      </w:rPr>
    </w:lvl>
    <w:lvl w:ilvl="2">
      <w:start w:val="1"/>
      <w:numFmt w:val="lowerLetter"/>
      <w:lvlText w:val="%3)"/>
      <w:lvlJc w:val="left"/>
      <w:pPr>
        <w:ind w:left="1080" w:hanging="360"/>
      </w:pPr>
    </w:lvl>
    <w:lvl w:ilvl="3">
      <w:start w:val="1"/>
      <w:numFmt w:val="lowerRoman"/>
      <w:lvlText w:val="(%4)"/>
      <w:lvlJc w:val="left"/>
      <w:pPr>
        <w:ind w:left="2160" w:hanging="720"/>
      </w:pPr>
      <w:rPr>
        <w:u w:val="none"/>
      </w:rPr>
    </w:lvl>
    <w:lvl w:ilvl="4">
      <w:start w:val="1"/>
      <w:numFmt w:val="upperLetter"/>
      <w:lvlText w:val="(%5)"/>
      <w:lvlJc w:val="left"/>
      <w:pPr>
        <w:ind w:left="2880" w:hanging="720"/>
      </w:pPr>
      <w:rPr>
        <w:u w:val="none"/>
      </w:rPr>
    </w:lvl>
    <w:lvl w:ilvl="5">
      <w:start w:val="1"/>
      <w:numFmt w:val="decimal"/>
      <w:lvlText w:val="%6."/>
      <w:lvlJc w:val="left"/>
      <w:pPr>
        <w:ind w:left="1440" w:hanging="720"/>
      </w:pPr>
      <w:rPr>
        <w:u w:val="none"/>
      </w:rPr>
    </w:lvl>
    <w:lvl w:ilvl="6">
      <w:start w:val="1"/>
      <w:numFmt w:val="decimal"/>
      <w:lvlText w:val="(%7)"/>
      <w:lvlJc w:val="left"/>
      <w:pPr>
        <w:ind w:left="3600" w:hanging="720"/>
      </w:pPr>
      <w:rPr>
        <w:u w:val="none"/>
      </w:rPr>
    </w:lvl>
    <w:lvl w:ilvl="7">
      <w:start w:val="1"/>
      <w:numFmt w:val="lowerRoman"/>
      <w:lvlText w:val="%8."/>
      <w:lvlJc w:val="left"/>
      <w:pPr>
        <w:ind w:left="2880" w:firstLine="720"/>
      </w:pPr>
      <w:rPr>
        <w:u w:val="none"/>
      </w:rPr>
    </w:lvl>
    <w:lvl w:ilvl="8">
      <w:start w:val="1"/>
      <w:numFmt w:val="decimal"/>
      <w:lvlText w:val="(%9)"/>
      <w:lvlJc w:val="left"/>
      <w:pPr>
        <w:ind w:left="3600" w:firstLine="720"/>
      </w:pPr>
      <w:rPr>
        <w:u w:val="none"/>
      </w:rPr>
    </w:lvl>
  </w:abstractNum>
  <w:abstractNum w:abstractNumId="11" w15:restartNumberingAfterBreak="0">
    <w:nsid w:val="57CF772C"/>
    <w:multiLevelType w:val="multilevel"/>
    <w:tmpl w:val="E0162C88"/>
    <w:lvl w:ilvl="0">
      <w:start w:val="5"/>
      <w:numFmt w:val="upperRoman"/>
      <w:lvlText w:val="Article %1"/>
      <w:lvlJc w:val="left"/>
      <w:pPr>
        <w:ind w:left="0" w:firstLine="0"/>
      </w:pPr>
      <w:rPr>
        <w:u w:val="none"/>
      </w:rPr>
    </w:lvl>
    <w:lvl w:ilvl="1">
      <w:start w:val="3"/>
      <w:numFmt w:val="decimal"/>
      <w:lvlText w:val="%1.%2"/>
      <w:lvlJc w:val="left"/>
      <w:pPr>
        <w:ind w:left="0" w:firstLine="0"/>
      </w:pPr>
      <w:rPr>
        <w:u w:val="none"/>
      </w:rPr>
    </w:lvl>
    <w:lvl w:ilvl="2">
      <w:start w:val="1"/>
      <w:numFmt w:val="lowerLetter"/>
      <w:lvlText w:val="%3)"/>
      <w:lvlJc w:val="left"/>
      <w:pPr>
        <w:ind w:left="1080" w:hanging="360"/>
      </w:pPr>
    </w:lvl>
    <w:lvl w:ilvl="3">
      <w:start w:val="1"/>
      <w:numFmt w:val="lowerRoman"/>
      <w:lvlText w:val="(%4)"/>
      <w:lvlJc w:val="left"/>
      <w:pPr>
        <w:ind w:left="2160" w:hanging="720"/>
      </w:pPr>
      <w:rPr>
        <w:u w:val="none"/>
      </w:rPr>
    </w:lvl>
    <w:lvl w:ilvl="4">
      <w:start w:val="1"/>
      <w:numFmt w:val="upperLetter"/>
      <w:lvlText w:val="(%5)"/>
      <w:lvlJc w:val="left"/>
      <w:pPr>
        <w:ind w:left="2880" w:hanging="720"/>
      </w:pPr>
      <w:rPr>
        <w:u w:val="none"/>
      </w:rPr>
    </w:lvl>
    <w:lvl w:ilvl="5">
      <w:start w:val="1"/>
      <w:numFmt w:val="decimal"/>
      <w:lvlText w:val="%6."/>
      <w:lvlJc w:val="left"/>
      <w:pPr>
        <w:ind w:left="1440" w:hanging="720"/>
      </w:pPr>
      <w:rPr>
        <w:u w:val="none"/>
      </w:rPr>
    </w:lvl>
    <w:lvl w:ilvl="6">
      <w:start w:val="1"/>
      <w:numFmt w:val="decimal"/>
      <w:lvlText w:val="(%7)"/>
      <w:lvlJc w:val="left"/>
      <w:pPr>
        <w:ind w:left="3600" w:hanging="720"/>
      </w:pPr>
      <w:rPr>
        <w:u w:val="none"/>
      </w:rPr>
    </w:lvl>
    <w:lvl w:ilvl="7">
      <w:start w:val="1"/>
      <w:numFmt w:val="lowerRoman"/>
      <w:lvlText w:val="%8."/>
      <w:lvlJc w:val="left"/>
      <w:pPr>
        <w:ind w:left="2880" w:firstLine="720"/>
      </w:pPr>
      <w:rPr>
        <w:u w:val="none"/>
      </w:rPr>
    </w:lvl>
    <w:lvl w:ilvl="8">
      <w:start w:val="1"/>
      <w:numFmt w:val="decimal"/>
      <w:lvlText w:val="(%9)"/>
      <w:lvlJc w:val="left"/>
      <w:pPr>
        <w:ind w:left="3600" w:firstLine="720"/>
      </w:pPr>
      <w:rPr>
        <w:u w:val="none"/>
      </w:rPr>
    </w:lvl>
  </w:abstractNum>
  <w:abstractNum w:abstractNumId="12" w15:restartNumberingAfterBreak="0">
    <w:nsid w:val="5B81382A"/>
    <w:multiLevelType w:val="multilevel"/>
    <w:tmpl w:val="C26887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CCE1048"/>
    <w:multiLevelType w:val="multilevel"/>
    <w:tmpl w:val="B81C8DF8"/>
    <w:lvl w:ilvl="0">
      <w:start w:val="1"/>
      <w:numFmt w:val="upperRoman"/>
      <w:lvlText w:val="Article %1"/>
      <w:lvlJc w:val="left"/>
      <w:pPr>
        <w:ind w:left="9355" w:firstLine="0"/>
      </w:pPr>
      <w:rPr>
        <w:u w:val="none"/>
      </w:rPr>
    </w:lvl>
    <w:lvl w:ilvl="1">
      <w:start w:val="1"/>
      <w:numFmt w:val="decimal"/>
      <w:lvlText w:val="%1.%2"/>
      <w:lvlJc w:val="left"/>
      <w:pPr>
        <w:ind w:left="0" w:firstLine="0"/>
      </w:pPr>
      <w:rPr>
        <w:u w:val="none"/>
      </w:rPr>
    </w:lvl>
    <w:lvl w:ilvl="2">
      <w:start w:val="1"/>
      <w:numFmt w:val="lowerLetter"/>
      <w:lvlText w:val="(%3)"/>
      <w:lvlJc w:val="left"/>
      <w:pPr>
        <w:ind w:left="1440" w:hanging="720"/>
      </w:pPr>
      <w:rPr>
        <w:u w:val="none"/>
      </w:rPr>
    </w:lvl>
    <w:lvl w:ilvl="3">
      <w:start w:val="1"/>
      <w:numFmt w:val="lowerRoman"/>
      <w:lvlText w:val="(%4)"/>
      <w:lvlJc w:val="left"/>
      <w:pPr>
        <w:ind w:left="2160" w:hanging="720"/>
      </w:pPr>
      <w:rPr>
        <w:u w:val="none"/>
      </w:rPr>
    </w:lvl>
    <w:lvl w:ilvl="4">
      <w:start w:val="1"/>
      <w:numFmt w:val="upperLetter"/>
      <w:lvlText w:val="(%5)"/>
      <w:lvlJc w:val="left"/>
      <w:pPr>
        <w:ind w:left="2880" w:hanging="720"/>
      </w:pPr>
      <w:rPr>
        <w:u w:val="none"/>
      </w:rPr>
    </w:lvl>
    <w:lvl w:ilvl="5">
      <w:start w:val="1"/>
      <w:numFmt w:val="decimal"/>
      <w:lvlText w:val="(%6)"/>
      <w:lvlJc w:val="left"/>
      <w:pPr>
        <w:ind w:left="3600" w:hanging="720"/>
      </w:pPr>
      <w:rPr>
        <w:u w:val="none"/>
      </w:rPr>
    </w:lvl>
    <w:lvl w:ilvl="6">
      <w:start w:val="1"/>
      <w:numFmt w:val="lowerLetter"/>
      <w:lvlText w:val="%7)"/>
      <w:lvlJc w:val="left"/>
      <w:pPr>
        <w:ind w:left="4320" w:hanging="720"/>
      </w:pPr>
      <w:rPr>
        <w:u w:val="none"/>
      </w:rPr>
    </w:lvl>
    <w:lvl w:ilvl="7">
      <w:start w:val="1"/>
      <w:numFmt w:val="lowerRoman"/>
      <w:lvlText w:val="%8)"/>
      <w:lvlJc w:val="left"/>
      <w:pPr>
        <w:ind w:left="5040" w:hanging="720"/>
      </w:pPr>
      <w:rPr>
        <w:u w:val="none"/>
      </w:rPr>
    </w:lvl>
    <w:lvl w:ilvl="8">
      <w:start w:val="1"/>
      <w:numFmt w:val="decimal"/>
      <w:lvlText w:val="%9."/>
      <w:lvlJc w:val="left"/>
      <w:pPr>
        <w:ind w:left="1440" w:hanging="720"/>
      </w:pPr>
      <w:rPr>
        <w:u w:val="none"/>
      </w:rPr>
    </w:lvl>
  </w:abstractNum>
  <w:abstractNum w:abstractNumId="14" w15:restartNumberingAfterBreak="0">
    <w:nsid w:val="5F3D714C"/>
    <w:multiLevelType w:val="multilevel"/>
    <w:tmpl w:val="7D84B6F0"/>
    <w:lvl w:ilvl="0">
      <w:numFmt w:val="bullet"/>
      <w:lvlText w:val="-"/>
      <w:lvlJc w:val="left"/>
      <w:pPr>
        <w:ind w:left="720" w:hanging="360"/>
      </w:pPr>
      <w:rPr>
        <w:rFonts w:ascii="Verdana" w:eastAsia="Verdana" w:hAnsi="Verdana" w:cs="Verdan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70E31141"/>
    <w:multiLevelType w:val="multilevel"/>
    <w:tmpl w:val="2D94FB9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443810113">
    <w:abstractNumId w:val="15"/>
  </w:num>
  <w:num w:numId="2" w16cid:durableId="120925568">
    <w:abstractNumId w:val="4"/>
  </w:num>
  <w:num w:numId="3" w16cid:durableId="1493375852">
    <w:abstractNumId w:val="14"/>
  </w:num>
  <w:num w:numId="4" w16cid:durableId="1055664256">
    <w:abstractNumId w:val="7"/>
  </w:num>
  <w:num w:numId="5" w16cid:durableId="720129712">
    <w:abstractNumId w:val="5"/>
  </w:num>
  <w:num w:numId="6" w16cid:durableId="503907451">
    <w:abstractNumId w:val="0"/>
  </w:num>
  <w:num w:numId="7" w16cid:durableId="1238055437">
    <w:abstractNumId w:val="3"/>
  </w:num>
  <w:num w:numId="8" w16cid:durableId="198396444">
    <w:abstractNumId w:val="12"/>
  </w:num>
  <w:num w:numId="9" w16cid:durableId="955022220">
    <w:abstractNumId w:val="1"/>
  </w:num>
  <w:num w:numId="10" w16cid:durableId="185604718">
    <w:abstractNumId w:val="6"/>
  </w:num>
  <w:num w:numId="11" w16cid:durableId="982271934">
    <w:abstractNumId w:val="2"/>
  </w:num>
  <w:num w:numId="12" w16cid:durableId="690495726">
    <w:abstractNumId w:val="13"/>
  </w:num>
  <w:num w:numId="13" w16cid:durableId="905997252">
    <w:abstractNumId w:val="8"/>
  </w:num>
  <w:num w:numId="14" w16cid:durableId="2118476781">
    <w:abstractNumId w:val="10"/>
  </w:num>
  <w:num w:numId="15" w16cid:durableId="1912886441">
    <w:abstractNumId w:val="9"/>
  </w:num>
  <w:num w:numId="16" w16cid:durableId="78049616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NotDisplayPageBoundaries/>
  <w:embedTrueTypeFonts/>
  <w:defaultTabStop w:val="720"/>
  <w:characterSpacingControl w:val="doNotCompress"/>
  <w:hdrShapeDefaults>
    <o:shapedefaults v:ext="edit" spidmax="1433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61ED"/>
    <w:rsid w:val="00064A76"/>
    <w:rsid w:val="00135B62"/>
    <w:rsid w:val="00173B0D"/>
    <w:rsid w:val="002961ED"/>
    <w:rsid w:val="00416998"/>
    <w:rsid w:val="00683477"/>
    <w:rsid w:val="00697755"/>
    <w:rsid w:val="00766B11"/>
    <w:rsid w:val="00845374"/>
    <w:rsid w:val="00944769"/>
    <w:rsid w:val="009A640E"/>
    <w:rsid w:val="009B6A5A"/>
    <w:rsid w:val="00B61A8F"/>
    <w:rsid w:val="00B74A54"/>
    <w:rsid w:val="00BE084C"/>
    <w:rsid w:val="00C32F23"/>
    <w:rsid w:val="00C371CD"/>
    <w:rsid w:val="00C84136"/>
    <w:rsid w:val="00DC2C2B"/>
    <w:rsid w:val="00DF5912"/>
    <w:rsid w:val="00F07A0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14:docId w14:val="312DB02B"/>
  <w15:docId w15:val="{A0CADDAC-7DF4-477F-847E-76573DC29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fr-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68A9"/>
  </w:style>
  <w:style w:type="paragraph" w:styleId="Heading1">
    <w:name w:val="heading 1"/>
    <w:basedOn w:val="Normal"/>
    <w:next w:val="Normal"/>
    <w:uiPriority w:val="9"/>
    <w:qFormat/>
    <w:rsid w:val="00EA68A9"/>
    <w:pPr>
      <w:keepNext/>
      <w:jc w:val="center"/>
      <w:outlineLvl w:val="0"/>
    </w:pPr>
    <w:rPr>
      <w:rFonts w:ascii="Arial" w:hAnsi="Arial" w:cs="Arial"/>
      <w:b/>
      <w:bCs/>
    </w:rPr>
  </w:style>
  <w:style w:type="paragraph" w:styleId="Heading2">
    <w:name w:val="heading 2"/>
    <w:basedOn w:val="Normal"/>
    <w:next w:val="Normal"/>
    <w:unhideWhenUsed/>
    <w:qFormat/>
    <w:rsid w:val="00EA68A9"/>
    <w:pPr>
      <w:keepNext/>
      <w:widowControl w:val="0"/>
      <w:tabs>
        <w:tab w:val="left" w:pos="720"/>
        <w:tab w:val="left" w:pos="1440"/>
        <w:tab w:val="left" w:pos="2160"/>
      </w:tabs>
      <w:autoSpaceDE w:val="0"/>
      <w:autoSpaceDN w:val="0"/>
      <w:adjustRightInd w:val="0"/>
      <w:spacing w:after="120"/>
      <w:ind w:left="2160" w:hanging="2160"/>
      <w:outlineLvl w:val="1"/>
    </w:pPr>
    <w:rPr>
      <w:rFonts w:ascii="Arial" w:hAnsi="Arial" w:cs="Arial"/>
    </w:rPr>
  </w:style>
  <w:style w:type="paragraph" w:styleId="Heading3">
    <w:name w:val="heading 3"/>
    <w:basedOn w:val="Normal"/>
    <w:next w:val="Normal"/>
    <w:link w:val="Heading3Char"/>
    <w:unhideWhenUsed/>
    <w:qFormat/>
    <w:rsid w:val="00EA68A9"/>
    <w:pPr>
      <w:keepNext/>
      <w:widowControl w:val="0"/>
      <w:autoSpaceDE w:val="0"/>
      <w:autoSpaceDN w:val="0"/>
      <w:adjustRightInd w:val="0"/>
      <w:ind w:left="720"/>
      <w:outlineLvl w:val="2"/>
    </w:pPr>
    <w:rPr>
      <w:rFonts w:ascii="Arial" w:hAnsi="Arial" w:cs="Arial"/>
      <w:b/>
      <w:bCs/>
      <w:sz w:val="22"/>
      <w:szCs w:val="22"/>
    </w:rPr>
  </w:style>
  <w:style w:type="paragraph" w:styleId="Heading4">
    <w:name w:val="heading 4"/>
    <w:basedOn w:val="Normal"/>
    <w:next w:val="Normal"/>
    <w:uiPriority w:val="9"/>
    <w:unhideWhenUsed/>
    <w:qFormat/>
    <w:rsid w:val="00EA68A9"/>
    <w:pPr>
      <w:keepNext/>
      <w:outlineLvl w:val="3"/>
    </w:pPr>
    <w:rPr>
      <w:rFonts w:ascii="Arial" w:hAnsi="Arial" w:cs="Arial"/>
      <w:b/>
      <w:bCs/>
      <w:sz w:val="22"/>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semiHidden/>
    <w:unhideWhenUsed/>
    <w:qFormat/>
    <w:rsid w:val="00363A10"/>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qFormat/>
    <w:rsid w:val="00EA68A9"/>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rsid w:val="00EA68A9"/>
    <w:pPr>
      <w:ind w:left="-360"/>
      <w:jc w:val="center"/>
    </w:pPr>
    <w:rPr>
      <w:rFonts w:ascii="Arial" w:hAnsi="Arial" w:cs="Arial"/>
      <w:b/>
      <w:bCs/>
    </w:rPr>
  </w:style>
  <w:style w:type="paragraph" w:styleId="Footer">
    <w:name w:val="footer"/>
    <w:basedOn w:val="Normal"/>
    <w:link w:val="FooterChar"/>
    <w:uiPriority w:val="99"/>
    <w:rsid w:val="00EA68A9"/>
    <w:pPr>
      <w:tabs>
        <w:tab w:val="center" w:pos="4320"/>
        <w:tab w:val="right" w:pos="8640"/>
      </w:tabs>
    </w:pPr>
  </w:style>
  <w:style w:type="character" w:styleId="PageNumber">
    <w:name w:val="page number"/>
    <w:basedOn w:val="DefaultParagraphFont"/>
    <w:rsid w:val="00EA68A9"/>
  </w:style>
  <w:style w:type="paragraph" w:styleId="Subtitle">
    <w:name w:val="Subtitle"/>
    <w:basedOn w:val="Normal"/>
    <w:next w:val="Normal"/>
    <w:uiPriority w:val="11"/>
    <w:qFormat/>
    <w:pPr>
      <w:jc w:val="center"/>
    </w:pPr>
    <w:rPr>
      <w:rFonts w:ascii="Arial" w:eastAsia="Arial" w:hAnsi="Arial" w:cs="Arial"/>
      <w:b/>
      <w:sz w:val="28"/>
      <w:szCs w:val="28"/>
    </w:rPr>
  </w:style>
  <w:style w:type="paragraph" w:styleId="BodyText">
    <w:name w:val="Body Text"/>
    <w:basedOn w:val="Normal"/>
    <w:rsid w:val="00EA68A9"/>
    <w:pPr>
      <w:widowControl w:val="0"/>
      <w:autoSpaceDE w:val="0"/>
      <w:autoSpaceDN w:val="0"/>
      <w:adjustRightInd w:val="0"/>
      <w:spacing w:after="120"/>
      <w:jc w:val="both"/>
    </w:pPr>
    <w:rPr>
      <w:rFonts w:ascii="Arial" w:hAnsi="Arial" w:cs="Arial"/>
    </w:rPr>
  </w:style>
  <w:style w:type="paragraph" w:styleId="Header">
    <w:name w:val="header"/>
    <w:basedOn w:val="Normal"/>
    <w:link w:val="HeaderChar"/>
    <w:rsid w:val="00EA68A9"/>
    <w:pPr>
      <w:tabs>
        <w:tab w:val="center" w:pos="4320"/>
        <w:tab w:val="right" w:pos="8640"/>
      </w:tabs>
    </w:pPr>
  </w:style>
  <w:style w:type="character" w:styleId="Hyperlink">
    <w:name w:val="Hyperlink"/>
    <w:basedOn w:val="DefaultParagraphFont"/>
    <w:rsid w:val="00EA68A9"/>
    <w:rPr>
      <w:color w:val="0000FF"/>
      <w:u w:val="single"/>
    </w:rPr>
  </w:style>
  <w:style w:type="character" w:styleId="FollowedHyperlink">
    <w:name w:val="FollowedHyperlink"/>
    <w:basedOn w:val="DefaultParagraphFont"/>
    <w:rsid w:val="00EA68A9"/>
    <w:rPr>
      <w:color w:val="800080"/>
      <w:u w:val="single"/>
    </w:rPr>
  </w:style>
  <w:style w:type="paragraph" w:styleId="BalloonText">
    <w:name w:val="Balloon Text"/>
    <w:basedOn w:val="Normal"/>
    <w:semiHidden/>
    <w:rsid w:val="0080035E"/>
    <w:rPr>
      <w:rFonts w:ascii="Tahoma" w:hAnsi="Tahoma" w:cs="Tahoma"/>
      <w:sz w:val="16"/>
      <w:szCs w:val="16"/>
    </w:rPr>
  </w:style>
  <w:style w:type="character" w:customStyle="1" w:styleId="HeaderChar">
    <w:name w:val="Header Char"/>
    <w:basedOn w:val="DefaultParagraphFont"/>
    <w:link w:val="Header"/>
    <w:rsid w:val="00090E7D"/>
    <w:rPr>
      <w:sz w:val="24"/>
      <w:szCs w:val="24"/>
      <w:lang w:val="fr-CA" w:eastAsia="en-US" w:bidi="ar-SA"/>
    </w:rPr>
  </w:style>
  <w:style w:type="paragraph" w:styleId="ListParagraph">
    <w:name w:val="List Paragraph"/>
    <w:basedOn w:val="Normal"/>
    <w:uiPriority w:val="34"/>
    <w:qFormat/>
    <w:rsid w:val="007256B3"/>
    <w:pPr>
      <w:ind w:left="720"/>
    </w:pPr>
  </w:style>
  <w:style w:type="paragraph" w:styleId="NormalWeb">
    <w:name w:val="Normal (Web)"/>
    <w:basedOn w:val="Normal"/>
    <w:uiPriority w:val="99"/>
    <w:rsid w:val="007256B3"/>
    <w:pPr>
      <w:spacing w:before="100" w:beforeAutospacing="1" w:after="100" w:afterAutospacing="1"/>
    </w:pPr>
  </w:style>
  <w:style w:type="table" w:styleId="TableGrid">
    <w:name w:val="Table Grid"/>
    <w:basedOn w:val="TableNormal"/>
    <w:uiPriority w:val="39"/>
    <w:rsid w:val="00CF50E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9E3112"/>
    <w:rPr>
      <w:color w:val="808080"/>
      <w:shd w:val="clear" w:color="auto" w:fill="E6E6E6"/>
    </w:rPr>
  </w:style>
  <w:style w:type="paragraph" w:styleId="BodyText2">
    <w:name w:val="Body Text 2"/>
    <w:basedOn w:val="Normal"/>
    <w:link w:val="BodyText2Char"/>
    <w:semiHidden/>
    <w:unhideWhenUsed/>
    <w:rsid w:val="00677FF6"/>
    <w:pPr>
      <w:spacing w:after="120" w:line="480" w:lineRule="auto"/>
    </w:pPr>
  </w:style>
  <w:style w:type="character" w:customStyle="1" w:styleId="BodyText2Char">
    <w:name w:val="Body Text 2 Char"/>
    <w:basedOn w:val="DefaultParagraphFont"/>
    <w:link w:val="BodyText2"/>
    <w:semiHidden/>
    <w:rsid w:val="00677FF6"/>
    <w:rPr>
      <w:sz w:val="24"/>
      <w:szCs w:val="24"/>
    </w:rPr>
  </w:style>
  <w:style w:type="paragraph" w:styleId="CommentText">
    <w:name w:val="annotation text"/>
    <w:basedOn w:val="Normal"/>
    <w:link w:val="CommentTextChar"/>
    <w:rsid w:val="00396334"/>
    <w:rPr>
      <w:sz w:val="20"/>
      <w:szCs w:val="20"/>
    </w:rPr>
  </w:style>
  <w:style w:type="character" w:customStyle="1" w:styleId="CommentTextChar">
    <w:name w:val="Comment Text Char"/>
    <w:basedOn w:val="DefaultParagraphFont"/>
    <w:link w:val="CommentText"/>
    <w:rsid w:val="00396334"/>
  </w:style>
  <w:style w:type="character" w:customStyle="1" w:styleId="Heading3Char">
    <w:name w:val="Heading 3 Char"/>
    <w:basedOn w:val="DefaultParagraphFont"/>
    <w:link w:val="Heading3"/>
    <w:rsid w:val="0029347C"/>
    <w:rPr>
      <w:rFonts w:ascii="Arial" w:hAnsi="Arial" w:cs="Arial"/>
      <w:b/>
      <w:bCs/>
      <w:sz w:val="22"/>
      <w:szCs w:val="22"/>
    </w:rPr>
  </w:style>
  <w:style w:type="paragraph" w:styleId="BodyTextIndent">
    <w:name w:val="Body Text Indent"/>
    <w:basedOn w:val="Normal"/>
    <w:link w:val="BodyTextIndentChar"/>
    <w:semiHidden/>
    <w:unhideWhenUsed/>
    <w:rsid w:val="00FC2B9E"/>
    <w:pPr>
      <w:spacing w:after="120"/>
      <w:ind w:left="360"/>
    </w:pPr>
  </w:style>
  <w:style w:type="character" w:customStyle="1" w:styleId="BodyTextIndentChar">
    <w:name w:val="Body Text Indent Char"/>
    <w:basedOn w:val="DefaultParagraphFont"/>
    <w:link w:val="BodyTextIndent"/>
    <w:semiHidden/>
    <w:rsid w:val="00FC2B9E"/>
    <w:rPr>
      <w:sz w:val="24"/>
      <w:szCs w:val="24"/>
    </w:rPr>
  </w:style>
  <w:style w:type="character" w:customStyle="1" w:styleId="Heading7Char">
    <w:name w:val="Heading 7 Char"/>
    <w:basedOn w:val="DefaultParagraphFont"/>
    <w:link w:val="Heading7"/>
    <w:semiHidden/>
    <w:rsid w:val="00363A10"/>
    <w:rPr>
      <w:rFonts w:asciiTheme="majorHAnsi" w:eastAsiaTheme="majorEastAsia" w:hAnsiTheme="majorHAnsi" w:cstheme="majorBidi"/>
      <w:i/>
      <w:iCs/>
      <w:color w:val="243F60" w:themeColor="accent1" w:themeShade="7F"/>
      <w:sz w:val="24"/>
      <w:szCs w:val="24"/>
    </w:rPr>
  </w:style>
  <w:style w:type="character" w:styleId="CommentReference">
    <w:name w:val="annotation reference"/>
    <w:basedOn w:val="DefaultParagraphFont"/>
    <w:semiHidden/>
    <w:unhideWhenUsed/>
    <w:rsid w:val="00AF01AC"/>
    <w:rPr>
      <w:sz w:val="16"/>
      <w:szCs w:val="16"/>
    </w:rPr>
  </w:style>
  <w:style w:type="paragraph" w:styleId="CommentSubject">
    <w:name w:val="annotation subject"/>
    <w:basedOn w:val="CommentText"/>
    <w:next w:val="CommentText"/>
    <w:link w:val="CommentSubjectChar"/>
    <w:semiHidden/>
    <w:unhideWhenUsed/>
    <w:rsid w:val="00AF01AC"/>
    <w:rPr>
      <w:b/>
      <w:bCs/>
    </w:rPr>
  </w:style>
  <w:style w:type="character" w:customStyle="1" w:styleId="CommentSubjectChar">
    <w:name w:val="Comment Subject Char"/>
    <w:basedOn w:val="CommentTextChar"/>
    <w:link w:val="CommentSubject"/>
    <w:semiHidden/>
    <w:rsid w:val="00AF01AC"/>
    <w:rPr>
      <w:b/>
      <w:bCs/>
    </w:rPr>
  </w:style>
  <w:style w:type="paragraph" w:styleId="Revision">
    <w:name w:val="Revision"/>
    <w:hidden/>
    <w:uiPriority w:val="99"/>
    <w:semiHidden/>
    <w:rsid w:val="00FF4D4A"/>
  </w:style>
  <w:style w:type="paragraph" w:customStyle="1" w:styleId="Default">
    <w:name w:val="Default"/>
    <w:rsid w:val="0007105F"/>
    <w:pPr>
      <w:autoSpaceDE w:val="0"/>
      <w:autoSpaceDN w:val="0"/>
      <w:adjustRightInd w:val="0"/>
    </w:pPr>
    <w:rPr>
      <w:rFonts w:ascii="Verdana" w:hAnsi="Verdana" w:cs="Verdana"/>
      <w:color w:val="000000"/>
    </w:rPr>
  </w:style>
  <w:style w:type="character" w:customStyle="1" w:styleId="UnresolvedMention2">
    <w:name w:val="Unresolved Mention2"/>
    <w:basedOn w:val="DefaultParagraphFont"/>
    <w:uiPriority w:val="99"/>
    <w:semiHidden/>
    <w:unhideWhenUsed/>
    <w:rsid w:val="00B65CF3"/>
    <w:rPr>
      <w:color w:val="605E5C"/>
      <w:shd w:val="clear" w:color="auto" w:fill="E1DFDD"/>
    </w:rPr>
  </w:style>
  <w:style w:type="character" w:customStyle="1" w:styleId="FooterChar">
    <w:name w:val="Footer Char"/>
    <w:basedOn w:val="DefaultParagraphFont"/>
    <w:link w:val="Footer"/>
    <w:uiPriority w:val="99"/>
    <w:rsid w:val="005B4893"/>
    <w:rPr>
      <w:sz w:val="24"/>
      <w:szCs w:val="24"/>
    </w:rPr>
  </w:style>
  <w:style w:type="character" w:customStyle="1" w:styleId="UnresolvedMention3">
    <w:name w:val="Unresolved Mention3"/>
    <w:basedOn w:val="DefaultParagraphFont"/>
    <w:uiPriority w:val="99"/>
    <w:semiHidden/>
    <w:unhideWhenUsed/>
    <w:rsid w:val="00475CCA"/>
    <w:rPr>
      <w:color w:val="605E5C"/>
      <w:shd w:val="clear" w:color="auto" w:fill="E1DFDD"/>
    </w:rPr>
  </w:style>
  <w:style w:type="character" w:customStyle="1" w:styleId="UnresolvedMention4">
    <w:name w:val="Unresolved Mention4"/>
    <w:basedOn w:val="DefaultParagraphFont"/>
    <w:uiPriority w:val="99"/>
    <w:semiHidden/>
    <w:unhideWhenUsed/>
    <w:rsid w:val="00AA5213"/>
    <w:rPr>
      <w:color w:val="605E5C"/>
      <w:shd w:val="clear" w:color="auto" w:fill="E1DFDD"/>
    </w:rPr>
  </w:style>
  <w:style w:type="character" w:styleId="UnresolvedMention">
    <w:name w:val="Unresolved Mention"/>
    <w:basedOn w:val="DefaultParagraphFont"/>
    <w:uiPriority w:val="99"/>
    <w:semiHidden/>
    <w:unhideWhenUsed/>
    <w:rsid w:val="00D912BD"/>
    <w:rPr>
      <w:color w:val="605E5C"/>
      <w:shd w:val="clear" w:color="auto" w:fill="E1DFDD"/>
    </w:rPr>
  </w:style>
  <w:style w:type="table" w:customStyle="1" w:styleId="a">
    <w:basedOn w:val="TableNormal"/>
    <w:rPr>
      <w:rFonts w:ascii="Calibri" w:eastAsia="Calibri" w:hAnsi="Calibri" w:cs="Calibri"/>
      <w:sz w:val="22"/>
      <w:szCs w:val="22"/>
    </w:rPr>
    <w:tblPr>
      <w:tblStyleRowBandSize w:val="1"/>
      <w:tblStyleColBandSize w:val="1"/>
    </w:tblPr>
  </w:style>
  <w:style w:type="table" w:customStyle="1" w:styleId="a0">
    <w:basedOn w:val="TableNormal"/>
    <w:rPr>
      <w:rFonts w:ascii="Calibri" w:eastAsia="Calibri" w:hAnsi="Calibri" w:cs="Calibri"/>
      <w:sz w:val="22"/>
      <w:szCs w:val="22"/>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rveymonkey.com/r/CCA-RecrutementduCA-2025" TargetMode="External"/><Relationship Id="rId13" Type="http://schemas.openxmlformats.org/officeDocument/2006/relationships/hyperlink" Target="https://www.surveymonkey.com/r/CCA-RecrutementduCA-2025"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d@canadiancentreforaccreditation.ca"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rveymonkey.com/r/CCA-RecrutementduCA-2025" TargetMode="External"/><Relationship Id="rId5" Type="http://schemas.openxmlformats.org/officeDocument/2006/relationships/webSettings" Target="webSettings.xml"/><Relationship Id="rId15" Type="http://schemas.openxmlformats.org/officeDocument/2006/relationships/hyperlink" Target="https://www.surveymonkey.com/r/CCA-RecrutementduCA-2025" TargetMode="External"/><Relationship Id="rId10" Type="http://schemas.openxmlformats.org/officeDocument/2006/relationships/hyperlink" Target="mailto:ed@canadiancentreforaccreditation.c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d@canadiancentreforaccreditation.ca" TargetMode="External"/><Relationship Id="rId14" Type="http://schemas.openxmlformats.org/officeDocument/2006/relationships/hyperlink" Target="mailto:ed@canadiancentreforaccreditation.ca"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e88k+2X3KK0dbguXMrsyAv+dbw==">CgMxLjAyCGguZ2pkZ3hzMgloLjMwajB6bGw4AHIhMUNhZjhYa1hzR051ZEdFV1ZyNDMwcTZHTnlrQVFqMGZR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9</Pages>
  <Words>3729</Words>
  <Characters>21259</Characters>
  <Application>Microsoft Office Word</Application>
  <DocSecurity>0</DocSecurity>
  <Lines>177</Lines>
  <Paragraphs>49</Paragraphs>
  <ScaleCrop>false</ScaleCrop>
  <Company/>
  <LinksUpToDate>false</LinksUpToDate>
  <CharactersWithSpaces>24939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 Bart</dc:creator>
  <cp:lastModifiedBy>Sophie Bart</cp:lastModifiedBy>
  <cp:revision>9</cp:revision>
  <dcterms:created xsi:type="dcterms:W3CDTF">2024-02-12T16:36:00Z</dcterms:created>
  <dcterms:modified xsi:type="dcterms:W3CDTF">2025-03-24T18:29:00Z</dcterms:modified>
</cp:coreProperties>
</file>